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B1F" w:rsidRDefault="00695B1F"/>
    <w:p w:rsidR="004B7148" w:rsidRPr="00EA4174" w:rsidRDefault="00D16BCD" w:rsidP="0008712D">
      <w:pPr>
        <w:jc w:val="center"/>
        <w:rPr>
          <w:rFonts w:ascii="Times New Roman" w:eastAsia="Times New Roman" w:hAnsi="Times New Roman"/>
          <w:b/>
          <w:sz w:val="32"/>
          <w:szCs w:val="28"/>
          <w:lang w:val="bg-BG"/>
        </w:rPr>
      </w:pPr>
      <w:r w:rsidRPr="00EA4174">
        <w:rPr>
          <w:rFonts w:ascii="Times New Roman" w:eastAsia="Times New Roman" w:hAnsi="Times New Roman"/>
          <w:b/>
          <w:sz w:val="32"/>
          <w:szCs w:val="28"/>
          <w:lang w:val="bg-BG"/>
        </w:rPr>
        <w:t>Справка</w:t>
      </w:r>
      <w:r w:rsidR="0036059F" w:rsidRPr="00EA4174">
        <w:rPr>
          <w:rFonts w:ascii="Times New Roman" w:eastAsia="Times New Roman" w:hAnsi="Times New Roman"/>
          <w:b/>
          <w:sz w:val="32"/>
          <w:szCs w:val="28"/>
          <w:lang w:val="bg-BG"/>
        </w:rPr>
        <w:t xml:space="preserve"> за проведените консултации</w:t>
      </w:r>
    </w:p>
    <w:tbl>
      <w:tblPr>
        <w:tblStyle w:val="TableGrid"/>
        <w:tblW w:w="14114" w:type="dxa"/>
        <w:tblLayout w:type="fixed"/>
        <w:tblLook w:val="04A0" w:firstRow="1" w:lastRow="0" w:firstColumn="1" w:lastColumn="0" w:noHBand="0" w:noVBand="1"/>
      </w:tblPr>
      <w:tblGrid>
        <w:gridCol w:w="534"/>
        <w:gridCol w:w="850"/>
        <w:gridCol w:w="9072"/>
        <w:gridCol w:w="1134"/>
        <w:gridCol w:w="2524"/>
      </w:tblGrid>
      <w:tr w:rsidR="00AB40FC" w:rsidRPr="00EA4174" w:rsidTr="0079700B">
        <w:tc>
          <w:tcPr>
            <w:tcW w:w="534" w:type="dxa"/>
          </w:tcPr>
          <w:p w:rsidR="00AB40FC" w:rsidRPr="00EA4174" w:rsidRDefault="00AB40FC" w:rsidP="00AB40FC">
            <w:pPr>
              <w:spacing w:after="0" w:line="240" w:lineRule="auto"/>
              <w:jc w:val="center"/>
              <w:rPr>
                <w:rFonts w:ascii="Times New Roman" w:eastAsia="Times New Roman" w:hAnsi="Times New Roman"/>
                <w:b/>
                <w:sz w:val="20"/>
                <w:szCs w:val="24"/>
                <w:lang w:val="bg-BG"/>
              </w:rPr>
            </w:pPr>
            <w:r w:rsidRPr="00EA4174">
              <w:rPr>
                <w:rFonts w:ascii="Times New Roman" w:eastAsia="Times New Roman" w:hAnsi="Times New Roman"/>
                <w:b/>
                <w:sz w:val="20"/>
                <w:szCs w:val="24"/>
              </w:rPr>
              <w:t>№</w:t>
            </w:r>
            <w:r w:rsidRPr="00EA4174">
              <w:rPr>
                <w:rFonts w:ascii="Times New Roman" w:eastAsia="Times New Roman" w:hAnsi="Times New Roman"/>
                <w:b/>
                <w:sz w:val="20"/>
                <w:szCs w:val="24"/>
                <w:lang w:val="bg-BG"/>
              </w:rPr>
              <w:t xml:space="preserve"> по ред</w:t>
            </w:r>
          </w:p>
        </w:tc>
        <w:tc>
          <w:tcPr>
            <w:tcW w:w="850" w:type="dxa"/>
          </w:tcPr>
          <w:p w:rsidR="008E7AE7" w:rsidRPr="00EA4174" w:rsidRDefault="008E7AE7" w:rsidP="00D4054F">
            <w:pPr>
              <w:spacing w:after="0" w:line="240" w:lineRule="auto"/>
              <w:ind w:right="-108" w:hanging="108"/>
              <w:jc w:val="center"/>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Консул</w:t>
            </w:r>
            <w:proofErr w:type="spellEnd"/>
          </w:p>
          <w:p w:rsidR="008E7AE7" w:rsidRPr="00EA4174" w:rsidRDefault="008E7AE7" w:rsidP="008E7AE7">
            <w:pPr>
              <w:spacing w:after="0" w:line="240" w:lineRule="auto"/>
              <w:jc w:val="center"/>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тации</w:t>
            </w:r>
            <w:proofErr w:type="spellEnd"/>
          </w:p>
          <w:p w:rsidR="00AB40FC" w:rsidRPr="00EA4174" w:rsidRDefault="008E7AE7" w:rsidP="008E7AE7">
            <w:pPr>
              <w:spacing w:after="0" w:line="240" w:lineRule="auto"/>
              <w:jc w:val="center"/>
              <w:rPr>
                <w:rFonts w:ascii="Times New Roman" w:eastAsia="Times New Roman" w:hAnsi="Times New Roman"/>
                <w:b/>
                <w:sz w:val="20"/>
                <w:szCs w:val="24"/>
                <w:lang w:val="bg-BG"/>
              </w:rPr>
            </w:pPr>
            <w:r w:rsidRPr="00EA4174">
              <w:rPr>
                <w:rFonts w:ascii="Times New Roman" w:eastAsia="Times New Roman" w:hAnsi="Times New Roman"/>
                <w:b/>
                <w:sz w:val="20"/>
                <w:szCs w:val="24"/>
              </w:rPr>
              <w:t xml:space="preserve"> </w:t>
            </w:r>
            <w:r w:rsidR="00AB40FC" w:rsidRPr="00EA4174">
              <w:rPr>
                <w:rFonts w:ascii="Times New Roman" w:eastAsia="Times New Roman" w:hAnsi="Times New Roman"/>
                <w:b/>
                <w:sz w:val="20"/>
                <w:szCs w:val="24"/>
                <w:lang w:val="bg-BG"/>
              </w:rPr>
              <w:t>с</w:t>
            </w:r>
          </w:p>
        </w:tc>
        <w:tc>
          <w:tcPr>
            <w:tcW w:w="9072" w:type="dxa"/>
          </w:tcPr>
          <w:p w:rsidR="00AB40FC" w:rsidRPr="00EA4174" w:rsidRDefault="00AB40FC" w:rsidP="00AB40FC">
            <w:pPr>
              <w:spacing w:after="0" w:line="240" w:lineRule="auto"/>
              <w:jc w:val="center"/>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Описание</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на</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получените</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изразени</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становища</w:t>
            </w:r>
            <w:proofErr w:type="spellEnd"/>
            <w:r w:rsidRPr="00EA4174">
              <w:rPr>
                <w:rFonts w:ascii="Times New Roman" w:eastAsia="Times New Roman" w:hAnsi="Times New Roman"/>
                <w:b/>
                <w:sz w:val="20"/>
                <w:szCs w:val="24"/>
              </w:rPr>
              <w:t>/</w:t>
            </w:r>
            <w:proofErr w:type="spellStart"/>
            <w:r w:rsidRPr="00EA4174">
              <w:rPr>
                <w:rFonts w:ascii="Times New Roman" w:eastAsia="Times New Roman" w:hAnsi="Times New Roman"/>
                <w:b/>
                <w:sz w:val="20"/>
                <w:szCs w:val="24"/>
              </w:rPr>
              <w:t>препоръки</w:t>
            </w:r>
            <w:proofErr w:type="spellEnd"/>
            <w:r w:rsidRPr="00EA4174">
              <w:rPr>
                <w:rFonts w:ascii="Times New Roman" w:eastAsia="Times New Roman" w:hAnsi="Times New Roman"/>
                <w:b/>
                <w:sz w:val="20"/>
                <w:szCs w:val="24"/>
              </w:rPr>
              <w:t>/</w:t>
            </w:r>
            <w:proofErr w:type="spellStart"/>
            <w:r w:rsidRPr="00EA4174">
              <w:rPr>
                <w:rFonts w:ascii="Times New Roman" w:eastAsia="Times New Roman" w:hAnsi="Times New Roman"/>
                <w:b/>
                <w:sz w:val="20"/>
                <w:szCs w:val="24"/>
              </w:rPr>
              <w:t>бележки</w:t>
            </w:r>
            <w:proofErr w:type="spellEnd"/>
            <w:r w:rsidRPr="00EA4174">
              <w:rPr>
                <w:rFonts w:ascii="Times New Roman" w:eastAsia="Times New Roman" w:hAnsi="Times New Roman"/>
                <w:b/>
                <w:sz w:val="20"/>
                <w:szCs w:val="24"/>
              </w:rPr>
              <w:t xml:space="preserve"> и </w:t>
            </w:r>
            <w:proofErr w:type="spellStart"/>
            <w:r w:rsidRPr="00EA4174">
              <w:rPr>
                <w:rFonts w:ascii="Times New Roman" w:eastAsia="Times New Roman" w:hAnsi="Times New Roman"/>
                <w:b/>
                <w:sz w:val="20"/>
                <w:szCs w:val="24"/>
              </w:rPr>
              <w:t>други</w:t>
            </w:r>
            <w:proofErr w:type="spellEnd"/>
          </w:p>
        </w:tc>
        <w:tc>
          <w:tcPr>
            <w:tcW w:w="1134" w:type="dxa"/>
          </w:tcPr>
          <w:p w:rsidR="00AB40FC" w:rsidRPr="00EA4174" w:rsidRDefault="00AB40FC" w:rsidP="00C260E9">
            <w:pPr>
              <w:spacing w:after="0" w:line="240" w:lineRule="auto"/>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Приети</w:t>
            </w:r>
            <w:proofErr w:type="spellEnd"/>
            <w:r w:rsidRPr="00EA4174">
              <w:rPr>
                <w:rFonts w:ascii="Times New Roman" w:eastAsia="Times New Roman" w:hAnsi="Times New Roman"/>
                <w:b/>
                <w:sz w:val="20"/>
                <w:szCs w:val="24"/>
              </w:rPr>
              <w:t>/</w:t>
            </w:r>
          </w:p>
          <w:p w:rsidR="00AB40FC" w:rsidRPr="00EA4174" w:rsidRDefault="00AB40FC" w:rsidP="00C260E9">
            <w:pPr>
              <w:spacing w:after="0" w:line="240" w:lineRule="auto"/>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Неприети</w:t>
            </w:r>
            <w:proofErr w:type="spellEnd"/>
          </w:p>
        </w:tc>
        <w:tc>
          <w:tcPr>
            <w:tcW w:w="2524" w:type="dxa"/>
          </w:tcPr>
          <w:p w:rsidR="00AB40FC" w:rsidRPr="00EA4174" w:rsidRDefault="00AB40FC" w:rsidP="00C260E9">
            <w:pPr>
              <w:spacing w:after="0" w:line="240" w:lineRule="auto"/>
              <w:rPr>
                <w:rFonts w:ascii="Times New Roman" w:eastAsia="Times New Roman" w:hAnsi="Times New Roman"/>
                <w:b/>
                <w:sz w:val="20"/>
                <w:szCs w:val="24"/>
              </w:rPr>
            </w:pPr>
            <w:proofErr w:type="spellStart"/>
            <w:r w:rsidRPr="00EA4174">
              <w:rPr>
                <w:rFonts w:ascii="Times New Roman" w:eastAsia="Times New Roman" w:hAnsi="Times New Roman"/>
                <w:b/>
                <w:sz w:val="20"/>
                <w:szCs w:val="24"/>
              </w:rPr>
              <w:t>Справка</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за</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приети</w:t>
            </w:r>
            <w:proofErr w:type="spellEnd"/>
            <w:r w:rsidRPr="00EA4174">
              <w:rPr>
                <w:rFonts w:ascii="Times New Roman" w:eastAsia="Times New Roman" w:hAnsi="Times New Roman"/>
                <w:b/>
                <w:sz w:val="20"/>
                <w:szCs w:val="24"/>
              </w:rPr>
              <w:t xml:space="preserve"> и </w:t>
            </w:r>
            <w:proofErr w:type="spellStart"/>
            <w:r w:rsidRPr="00EA4174">
              <w:rPr>
                <w:rFonts w:ascii="Times New Roman" w:eastAsia="Times New Roman" w:hAnsi="Times New Roman"/>
                <w:b/>
                <w:sz w:val="20"/>
                <w:szCs w:val="24"/>
              </w:rPr>
              <w:t>неприети</w:t>
            </w:r>
            <w:proofErr w:type="spellEnd"/>
            <w:r w:rsidRPr="00EA4174">
              <w:rPr>
                <w:rFonts w:ascii="Times New Roman" w:eastAsia="Times New Roman" w:hAnsi="Times New Roman"/>
                <w:b/>
                <w:sz w:val="20"/>
                <w:szCs w:val="24"/>
              </w:rPr>
              <w:t xml:space="preserve"> </w:t>
            </w:r>
            <w:proofErr w:type="spellStart"/>
            <w:r w:rsidRPr="00EA4174">
              <w:rPr>
                <w:rFonts w:ascii="Times New Roman" w:eastAsia="Times New Roman" w:hAnsi="Times New Roman"/>
                <w:b/>
                <w:sz w:val="20"/>
                <w:szCs w:val="24"/>
              </w:rPr>
              <w:t>забележки</w:t>
            </w:r>
            <w:proofErr w:type="spellEnd"/>
          </w:p>
        </w:tc>
      </w:tr>
      <w:tr w:rsidR="00D50986" w:rsidRPr="00EA4174" w:rsidTr="0079700B">
        <w:tc>
          <w:tcPr>
            <w:tcW w:w="534" w:type="dxa"/>
          </w:tcPr>
          <w:p w:rsidR="00D50986" w:rsidRPr="00EA4174" w:rsidRDefault="008D5544" w:rsidP="0008712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9</w:t>
            </w:r>
          </w:p>
        </w:tc>
        <w:tc>
          <w:tcPr>
            <w:tcW w:w="850" w:type="dxa"/>
          </w:tcPr>
          <w:p w:rsidR="00D50986" w:rsidRPr="00EA4174" w:rsidRDefault="008D5544" w:rsidP="008D5544">
            <w:pPr>
              <w:ind w:left="-108" w:right="-108"/>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 xml:space="preserve">РИОСВ – </w:t>
            </w:r>
            <w:proofErr w:type="spellStart"/>
            <w:r w:rsidRPr="00EA4174">
              <w:rPr>
                <w:rFonts w:ascii="Times New Roman" w:eastAsia="Times New Roman" w:hAnsi="Times New Roman"/>
                <w:b/>
                <w:sz w:val="20"/>
                <w:szCs w:val="20"/>
                <w:lang w:val="bg-BG"/>
              </w:rPr>
              <w:t>Bpацa</w:t>
            </w:r>
            <w:proofErr w:type="spellEnd"/>
          </w:p>
        </w:tc>
        <w:tc>
          <w:tcPr>
            <w:tcW w:w="9072" w:type="dxa"/>
          </w:tcPr>
          <w:p w:rsidR="008F36B9" w:rsidRPr="00EA4174" w:rsidRDefault="008F36B9" w:rsidP="008F36B9">
            <w:pPr>
              <w:spacing w:after="0" w:line="240" w:lineRule="auto"/>
              <w:ind w:right="20"/>
              <w:jc w:val="both"/>
              <w:rPr>
                <w:rFonts w:ascii="Times New Roman" w:eastAsia="Batang" w:hAnsi="Times New Roman"/>
                <w:b/>
                <w:color w:val="000000"/>
                <w:sz w:val="20"/>
                <w:szCs w:val="20"/>
                <w:lang w:eastAsia="zh-CN"/>
              </w:rPr>
            </w:pPr>
            <w:proofErr w:type="spellStart"/>
            <w:r w:rsidRPr="00EA4174">
              <w:rPr>
                <w:rFonts w:ascii="Times New Roman" w:eastAsia="Batang" w:hAnsi="Times New Roman"/>
                <w:b/>
                <w:color w:val="000000"/>
                <w:sz w:val="20"/>
                <w:szCs w:val="20"/>
                <w:lang w:eastAsia="zh-CN"/>
              </w:rPr>
              <w:t>Изх</w:t>
            </w:r>
            <w:proofErr w:type="spellEnd"/>
            <w:r w:rsidRPr="00EA4174">
              <w:rPr>
                <w:rFonts w:ascii="Times New Roman" w:eastAsia="Batang" w:hAnsi="Times New Roman"/>
                <w:b/>
                <w:color w:val="000000"/>
                <w:sz w:val="20"/>
                <w:szCs w:val="20"/>
                <w:lang w:eastAsia="zh-CN"/>
              </w:rPr>
              <w:t>. No В – 66/ 23.01.2018 г.</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до</w:t>
            </w:r>
            <w:proofErr w:type="spellEnd"/>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eastAsia="zh-CN"/>
              </w:rPr>
              <w:t xml:space="preserve">Г-Н ГЕОРГИ ГЕГОВ ИЗПЪЛНИТЕЛЕН ДИРЕКТОР НА „БУЛГАРТРАНСГАЗ" ЕАД </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eastAsia="zh-CN"/>
              </w:rPr>
              <w:t>БУЛ. „ПАНЧО ВЛАДИГЕРОВ" № 66 Ж.К. „ЛЮЛИН" ГР. СОФИЯ</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Ваш</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изх</w:t>
            </w:r>
            <w:proofErr w:type="spellEnd"/>
            <w:r w:rsidRPr="00EA4174">
              <w:rPr>
                <w:rFonts w:ascii="Times New Roman" w:eastAsia="Batang" w:hAnsi="Times New Roman"/>
                <w:color w:val="000000"/>
                <w:sz w:val="20"/>
                <w:szCs w:val="20"/>
                <w:lang w:eastAsia="zh-CN"/>
              </w:rPr>
              <w:t>. № 24-00-51/04.01.2018г.</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Относно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Задание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обхват</w:t>
            </w:r>
            <w:proofErr w:type="spellEnd"/>
            <w:r w:rsidRPr="00EA4174">
              <w:rPr>
                <w:rFonts w:ascii="Times New Roman" w:eastAsia="Batang" w:hAnsi="Times New Roman"/>
                <w:color w:val="000000"/>
                <w:sz w:val="20"/>
                <w:szCs w:val="20"/>
                <w:lang w:eastAsia="zh-CN"/>
              </w:rPr>
              <w:t xml:space="preserve"> и </w:t>
            </w:r>
            <w:proofErr w:type="spellStart"/>
            <w:r w:rsidRPr="00EA4174">
              <w:rPr>
                <w:rFonts w:ascii="Times New Roman" w:eastAsia="Batang" w:hAnsi="Times New Roman"/>
                <w:color w:val="000000"/>
                <w:sz w:val="20"/>
                <w:szCs w:val="20"/>
                <w:lang w:eastAsia="zh-CN"/>
              </w:rPr>
              <w:t>съдържание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оценка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въздействието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върху</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околната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среда</w:t>
            </w:r>
            <w:proofErr w:type="spellEnd"/>
            <w:r w:rsidRPr="00EA4174">
              <w:rPr>
                <w:rFonts w:ascii="Times New Roman" w:eastAsia="Batang" w:hAnsi="Times New Roman"/>
                <w:color w:val="000000"/>
                <w:sz w:val="20"/>
                <w:szCs w:val="20"/>
                <w:lang w:eastAsia="zh-CN"/>
              </w:rPr>
              <w:t xml:space="preserve"> (ОВОС)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инвестиционно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предложение</w:t>
            </w:r>
            <w:proofErr w:type="spellEnd"/>
            <w:r w:rsidRPr="00EA4174">
              <w:rPr>
                <w:rFonts w:ascii="Times New Roman" w:eastAsia="Batang" w:hAnsi="Times New Roman"/>
                <w:color w:val="000000"/>
                <w:sz w:val="20"/>
                <w:szCs w:val="20"/>
                <w:lang w:eastAsia="zh-CN"/>
              </w:rPr>
              <w:t xml:space="preserve"> (ИП)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Подмяна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преносен</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магистрален</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газопровод</w:t>
            </w:r>
            <w:proofErr w:type="spellEnd"/>
            <w:r w:rsidRPr="00EA4174">
              <w:rPr>
                <w:rFonts w:ascii="Times New Roman" w:eastAsia="Batang" w:hAnsi="Times New Roman"/>
                <w:color w:val="000000"/>
                <w:sz w:val="20"/>
                <w:szCs w:val="20"/>
                <w:lang w:eastAsia="zh-CN"/>
              </w:rPr>
              <w:t xml:space="preserve"> в </w:t>
            </w:r>
            <w:proofErr w:type="spellStart"/>
            <w:r w:rsidRPr="00EA4174">
              <w:rPr>
                <w:rFonts w:ascii="Times New Roman" w:eastAsia="Batang" w:hAnsi="Times New Roman"/>
                <w:color w:val="000000"/>
                <w:sz w:val="20"/>
                <w:szCs w:val="20"/>
                <w:lang w:eastAsia="zh-CN"/>
              </w:rPr>
              <w:t>участъка</w:t>
            </w:r>
            <w:proofErr w:type="spellEnd"/>
            <w:r w:rsidRPr="00EA4174">
              <w:rPr>
                <w:rFonts w:ascii="Times New Roman" w:eastAsia="Batang" w:hAnsi="Times New Roman"/>
                <w:color w:val="000000"/>
                <w:sz w:val="20"/>
                <w:szCs w:val="20"/>
                <w:lang w:eastAsia="zh-CN"/>
              </w:rPr>
              <w:t xml:space="preserve"> „ОС </w:t>
            </w:r>
            <w:proofErr w:type="spellStart"/>
            <w:r w:rsidRPr="00EA4174">
              <w:rPr>
                <w:rFonts w:ascii="Times New Roman" w:eastAsia="Batang" w:hAnsi="Times New Roman"/>
                <w:color w:val="000000"/>
                <w:sz w:val="20"/>
                <w:szCs w:val="20"/>
                <w:lang w:eastAsia="zh-CN"/>
              </w:rPr>
              <w:t>Беглеж</w:t>
            </w:r>
            <w:proofErr w:type="spellEnd"/>
            <w:r w:rsidRPr="00EA4174">
              <w:rPr>
                <w:rFonts w:ascii="Times New Roman" w:eastAsia="Batang" w:hAnsi="Times New Roman"/>
                <w:color w:val="000000"/>
                <w:sz w:val="20"/>
                <w:szCs w:val="20"/>
                <w:lang w:eastAsia="zh-CN"/>
              </w:rPr>
              <w:t xml:space="preserve"> - KB </w:t>
            </w:r>
            <w:proofErr w:type="spellStart"/>
            <w:r w:rsidRPr="00EA4174">
              <w:rPr>
                <w:rFonts w:ascii="Times New Roman" w:eastAsia="Batang" w:hAnsi="Times New Roman"/>
                <w:color w:val="000000"/>
                <w:sz w:val="20"/>
                <w:szCs w:val="20"/>
                <w:lang w:eastAsia="zh-CN"/>
              </w:rPr>
              <w:t>Дерманци</w:t>
            </w:r>
            <w:proofErr w:type="spellEnd"/>
            <w:r w:rsidRPr="00EA4174">
              <w:rPr>
                <w:rFonts w:ascii="Times New Roman" w:eastAsia="Batang" w:hAnsi="Times New Roman"/>
                <w:color w:val="000000"/>
                <w:sz w:val="20"/>
                <w:szCs w:val="20"/>
                <w:lang w:eastAsia="zh-CN"/>
              </w:rPr>
              <w:t xml:space="preserve"> - KB </w:t>
            </w:r>
            <w:proofErr w:type="spellStart"/>
            <w:r w:rsidRPr="00EA4174">
              <w:rPr>
                <w:rFonts w:ascii="Times New Roman" w:eastAsia="Batang" w:hAnsi="Times New Roman"/>
                <w:color w:val="000000"/>
                <w:sz w:val="20"/>
                <w:szCs w:val="20"/>
                <w:lang w:eastAsia="zh-CN"/>
              </w:rPr>
              <w:t>Батулци</w:t>
            </w:r>
            <w:proofErr w:type="spellEnd"/>
            <w:r w:rsidRPr="00EA4174">
              <w:rPr>
                <w:rFonts w:ascii="Times New Roman" w:eastAsia="Batang" w:hAnsi="Times New Roman"/>
                <w:color w:val="000000"/>
                <w:sz w:val="20"/>
                <w:szCs w:val="20"/>
                <w:lang w:eastAsia="zh-CN"/>
              </w:rPr>
              <w:t xml:space="preserve"> - KB </w:t>
            </w:r>
            <w:proofErr w:type="spellStart"/>
            <w:r w:rsidRPr="00EA4174">
              <w:rPr>
                <w:rFonts w:ascii="Times New Roman" w:eastAsia="Batang" w:hAnsi="Times New Roman"/>
                <w:color w:val="000000"/>
                <w:sz w:val="20"/>
                <w:szCs w:val="20"/>
                <w:lang w:eastAsia="zh-CN"/>
              </w:rPr>
              <w:t>Калугерово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възложител</w:t>
            </w:r>
            <w:proofErr w:type="spellEnd"/>
            <w:r w:rsidRPr="00EA4174">
              <w:rPr>
                <w:rFonts w:ascii="Times New Roman" w:eastAsia="Batang" w:hAnsi="Times New Roman"/>
                <w:color w:val="000000"/>
                <w:sz w:val="20"/>
                <w:szCs w:val="20"/>
                <w:lang w:eastAsia="zh-CN"/>
              </w:rPr>
              <w:t>: „Булгартрансгаз" ЕАД</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eastAsia="zh-CN"/>
              </w:rPr>
              <w:t>УВАЖАЕМИ ГОСПОДИН ГЕГОВ,</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Във</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връзка</w:t>
            </w:r>
            <w:proofErr w:type="spellEnd"/>
            <w:r w:rsidRPr="00EA4174">
              <w:rPr>
                <w:rFonts w:ascii="Times New Roman" w:eastAsia="Batang" w:hAnsi="Times New Roman"/>
                <w:color w:val="000000"/>
                <w:sz w:val="20"/>
                <w:szCs w:val="20"/>
                <w:lang w:eastAsia="zh-CN"/>
              </w:rPr>
              <w:t xml:space="preserve"> с </w:t>
            </w:r>
            <w:proofErr w:type="spellStart"/>
            <w:r w:rsidRPr="00EA4174">
              <w:rPr>
                <w:rFonts w:ascii="Times New Roman" w:eastAsia="Batang" w:hAnsi="Times New Roman"/>
                <w:color w:val="000000"/>
                <w:sz w:val="20"/>
                <w:szCs w:val="20"/>
                <w:lang w:eastAsia="zh-CN"/>
              </w:rPr>
              <w:t>представеното</w:t>
            </w:r>
            <w:proofErr w:type="spellEnd"/>
            <w:r w:rsidRPr="00EA4174">
              <w:rPr>
                <w:rFonts w:ascii="Times New Roman" w:eastAsia="Batang" w:hAnsi="Times New Roman"/>
                <w:color w:val="000000"/>
                <w:sz w:val="20"/>
                <w:szCs w:val="20"/>
                <w:lang w:eastAsia="zh-CN"/>
              </w:rPr>
              <w:t xml:space="preserve"> от </w:t>
            </w:r>
            <w:proofErr w:type="spellStart"/>
            <w:r w:rsidRPr="00EA4174">
              <w:rPr>
                <w:rFonts w:ascii="Times New Roman" w:eastAsia="Batang" w:hAnsi="Times New Roman"/>
                <w:color w:val="000000"/>
                <w:sz w:val="20"/>
                <w:szCs w:val="20"/>
                <w:lang w:eastAsia="zh-CN"/>
              </w:rPr>
              <w:t>Вас</w:t>
            </w:r>
            <w:proofErr w:type="spellEnd"/>
            <w:r w:rsidRPr="00EA4174">
              <w:rPr>
                <w:rFonts w:ascii="Times New Roman" w:eastAsia="Batang" w:hAnsi="Times New Roman"/>
                <w:color w:val="000000"/>
                <w:sz w:val="20"/>
                <w:szCs w:val="20"/>
                <w:lang w:eastAsia="zh-CN"/>
              </w:rPr>
              <w:t xml:space="preserve"> в </w:t>
            </w:r>
            <w:proofErr w:type="spellStart"/>
            <w:r w:rsidRPr="00EA4174">
              <w:rPr>
                <w:rFonts w:ascii="Times New Roman" w:eastAsia="Batang" w:hAnsi="Times New Roman"/>
                <w:color w:val="000000"/>
                <w:sz w:val="20"/>
                <w:szCs w:val="20"/>
                <w:lang w:eastAsia="zh-CN"/>
              </w:rPr>
              <w:t>Регионална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инспекция</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околната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среда</w:t>
            </w:r>
            <w:proofErr w:type="spellEnd"/>
            <w:r w:rsidRPr="00EA4174">
              <w:rPr>
                <w:rFonts w:ascii="Times New Roman" w:eastAsia="Batang" w:hAnsi="Times New Roman"/>
                <w:color w:val="000000"/>
                <w:sz w:val="20"/>
                <w:szCs w:val="20"/>
                <w:lang w:eastAsia="zh-CN"/>
              </w:rPr>
              <w:t xml:space="preserve"> и </w:t>
            </w:r>
            <w:proofErr w:type="spellStart"/>
            <w:r w:rsidRPr="00EA4174">
              <w:rPr>
                <w:rFonts w:ascii="Times New Roman" w:eastAsia="Batang" w:hAnsi="Times New Roman"/>
                <w:color w:val="000000"/>
                <w:sz w:val="20"/>
                <w:szCs w:val="20"/>
                <w:lang w:eastAsia="zh-CN"/>
              </w:rPr>
              <w:t>водите</w:t>
            </w:r>
            <w:proofErr w:type="spellEnd"/>
            <w:r w:rsidRPr="00EA4174">
              <w:rPr>
                <w:rFonts w:ascii="Times New Roman" w:eastAsia="Batang" w:hAnsi="Times New Roman"/>
                <w:color w:val="000000"/>
                <w:sz w:val="20"/>
                <w:szCs w:val="20"/>
                <w:lang w:eastAsia="zh-CN"/>
              </w:rPr>
              <w:t xml:space="preserve"> (РИОСВ) - </w:t>
            </w:r>
            <w:proofErr w:type="spellStart"/>
            <w:r w:rsidRPr="00EA4174">
              <w:rPr>
                <w:rFonts w:ascii="Times New Roman" w:eastAsia="Batang" w:hAnsi="Times New Roman"/>
                <w:color w:val="000000"/>
                <w:sz w:val="20"/>
                <w:szCs w:val="20"/>
                <w:lang w:eastAsia="zh-CN"/>
              </w:rPr>
              <w:t>гр.Враца</w:t>
            </w:r>
            <w:proofErr w:type="spellEnd"/>
            <w:r w:rsidRPr="00EA4174">
              <w:rPr>
                <w:rFonts w:ascii="Times New Roman" w:eastAsia="Batang" w:hAnsi="Times New Roman"/>
                <w:color w:val="000000"/>
                <w:sz w:val="20"/>
                <w:szCs w:val="20"/>
                <w:lang w:eastAsia="zh-CN"/>
              </w:rPr>
              <w:t xml:space="preserve"> (с </w:t>
            </w:r>
            <w:proofErr w:type="spellStart"/>
            <w:r w:rsidRPr="00EA4174">
              <w:rPr>
                <w:rFonts w:ascii="Times New Roman" w:eastAsia="Batang" w:hAnsi="Times New Roman"/>
                <w:color w:val="000000"/>
                <w:sz w:val="20"/>
                <w:szCs w:val="20"/>
                <w:lang w:eastAsia="zh-CN"/>
              </w:rPr>
              <w:t>вх</w:t>
            </w:r>
            <w:proofErr w:type="spellEnd"/>
            <w:r w:rsidRPr="00EA4174">
              <w:rPr>
                <w:rFonts w:ascii="Times New Roman" w:eastAsia="Batang" w:hAnsi="Times New Roman"/>
                <w:color w:val="000000"/>
                <w:sz w:val="20"/>
                <w:szCs w:val="20"/>
                <w:lang w:eastAsia="zh-CN"/>
              </w:rPr>
              <w:t xml:space="preserve">. № 66 от 09.01.2018г.), </w:t>
            </w:r>
            <w:proofErr w:type="spellStart"/>
            <w:r w:rsidRPr="00EA4174">
              <w:rPr>
                <w:rFonts w:ascii="Times New Roman" w:eastAsia="Batang" w:hAnsi="Times New Roman"/>
                <w:color w:val="000000"/>
                <w:sz w:val="20"/>
                <w:szCs w:val="20"/>
                <w:lang w:eastAsia="zh-CN"/>
              </w:rPr>
              <w:t>задание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определяне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обхвата</w:t>
            </w:r>
            <w:proofErr w:type="spellEnd"/>
            <w:r w:rsidRPr="00EA4174">
              <w:rPr>
                <w:rFonts w:ascii="Times New Roman" w:eastAsia="Batang" w:hAnsi="Times New Roman"/>
                <w:color w:val="000000"/>
                <w:sz w:val="20"/>
                <w:szCs w:val="20"/>
                <w:lang w:eastAsia="zh-CN"/>
              </w:rPr>
              <w:t xml:space="preserve"> и </w:t>
            </w:r>
            <w:proofErr w:type="spellStart"/>
            <w:r w:rsidRPr="00EA4174">
              <w:rPr>
                <w:rFonts w:ascii="Times New Roman" w:eastAsia="Batang" w:hAnsi="Times New Roman"/>
                <w:color w:val="000000"/>
                <w:sz w:val="20"/>
                <w:szCs w:val="20"/>
                <w:lang w:eastAsia="zh-CN"/>
              </w:rPr>
              <w:t>съдържанието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ОВОС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горепосоченото</w:t>
            </w:r>
            <w:proofErr w:type="spellEnd"/>
            <w:r w:rsidRPr="00EA4174">
              <w:rPr>
                <w:rFonts w:ascii="Times New Roman" w:eastAsia="Batang" w:hAnsi="Times New Roman"/>
                <w:color w:val="000000"/>
                <w:sz w:val="20"/>
                <w:szCs w:val="20"/>
                <w:lang w:eastAsia="zh-CN"/>
              </w:rPr>
              <w:t xml:space="preserve"> ИП, и </w:t>
            </w:r>
            <w:proofErr w:type="spellStart"/>
            <w:r w:rsidRPr="00EA4174">
              <w:rPr>
                <w:rFonts w:ascii="Times New Roman" w:eastAsia="Batang" w:hAnsi="Times New Roman"/>
                <w:color w:val="000000"/>
                <w:sz w:val="20"/>
                <w:szCs w:val="20"/>
                <w:lang w:eastAsia="zh-CN"/>
              </w:rPr>
              <w:t>съобразно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компетенциите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РИОСВ-</w:t>
            </w:r>
            <w:proofErr w:type="spellStart"/>
            <w:r w:rsidRPr="00EA4174">
              <w:rPr>
                <w:rFonts w:ascii="Times New Roman" w:eastAsia="Batang" w:hAnsi="Times New Roman"/>
                <w:color w:val="000000"/>
                <w:sz w:val="20"/>
                <w:szCs w:val="20"/>
                <w:lang w:eastAsia="zh-CN"/>
              </w:rPr>
              <w:t>Враца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Ви</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предоставям</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следното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становище</w:t>
            </w:r>
            <w:proofErr w:type="spellEnd"/>
            <w:r w:rsidRPr="00EA4174">
              <w:rPr>
                <w:rFonts w:ascii="Times New Roman" w:eastAsia="Batang" w:hAnsi="Times New Roman"/>
                <w:color w:val="000000"/>
                <w:sz w:val="20"/>
                <w:szCs w:val="20"/>
                <w:lang w:eastAsia="zh-CN"/>
              </w:rPr>
              <w:t>:</w:t>
            </w:r>
          </w:p>
          <w:p w:rsidR="008F36B9" w:rsidRPr="00EA4174" w:rsidRDefault="008F36B9" w:rsidP="008F36B9">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Предвид</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това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че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структурата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заданието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принцип</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следва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изискванията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чл.95. </w:t>
            </w:r>
            <w:proofErr w:type="gramStart"/>
            <w:r w:rsidRPr="00EA4174">
              <w:rPr>
                <w:rFonts w:ascii="Times New Roman" w:eastAsia="Batang" w:hAnsi="Times New Roman"/>
                <w:color w:val="000000"/>
                <w:sz w:val="20"/>
                <w:szCs w:val="20"/>
                <w:lang w:eastAsia="zh-CN"/>
              </w:rPr>
              <w:t>ал.2</w:t>
            </w:r>
            <w:proofErr w:type="gramEnd"/>
            <w:r w:rsidRPr="00EA4174">
              <w:rPr>
                <w:rFonts w:ascii="Times New Roman" w:eastAsia="Batang" w:hAnsi="Times New Roman"/>
                <w:color w:val="000000"/>
                <w:sz w:val="20"/>
                <w:szCs w:val="20"/>
                <w:lang w:eastAsia="zh-CN"/>
              </w:rPr>
              <w:t xml:space="preserve"> и </w:t>
            </w:r>
            <w:proofErr w:type="spellStart"/>
            <w:r w:rsidRPr="00EA4174">
              <w:rPr>
                <w:rFonts w:ascii="Times New Roman" w:eastAsia="Batang" w:hAnsi="Times New Roman"/>
                <w:color w:val="000000"/>
                <w:sz w:val="20"/>
                <w:szCs w:val="20"/>
                <w:lang w:eastAsia="zh-CN"/>
              </w:rPr>
              <w:t>ал.З</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Закона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опазване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околната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среда</w:t>
            </w:r>
            <w:proofErr w:type="spellEnd"/>
            <w:r w:rsidRPr="00EA4174">
              <w:rPr>
                <w:rFonts w:ascii="Times New Roman" w:eastAsia="Batang" w:hAnsi="Times New Roman"/>
                <w:color w:val="000000"/>
                <w:sz w:val="20"/>
                <w:szCs w:val="20"/>
                <w:lang w:eastAsia="zh-CN"/>
              </w:rPr>
              <w:t xml:space="preserve"> (ЗООС) и </w:t>
            </w:r>
            <w:proofErr w:type="spellStart"/>
            <w:r w:rsidRPr="00EA4174">
              <w:rPr>
                <w:rFonts w:ascii="Times New Roman" w:eastAsia="Batang" w:hAnsi="Times New Roman"/>
                <w:color w:val="000000"/>
                <w:sz w:val="20"/>
                <w:szCs w:val="20"/>
                <w:lang w:eastAsia="zh-CN"/>
              </w:rPr>
              <w:t>чл</w:t>
            </w:r>
            <w:proofErr w:type="spellEnd"/>
            <w:r w:rsidRPr="00EA4174">
              <w:rPr>
                <w:rFonts w:ascii="Times New Roman" w:eastAsia="Batang" w:hAnsi="Times New Roman"/>
                <w:color w:val="000000"/>
                <w:sz w:val="20"/>
                <w:szCs w:val="20"/>
                <w:lang w:eastAsia="zh-CN"/>
              </w:rPr>
              <w:t xml:space="preserve">. 10, </w:t>
            </w:r>
            <w:proofErr w:type="spellStart"/>
            <w:r w:rsidRPr="00EA4174">
              <w:rPr>
                <w:rFonts w:ascii="Times New Roman" w:eastAsia="Batang" w:hAnsi="Times New Roman"/>
                <w:color w:val="000000"/>
                <w:sz w:val="20"/>
                <w:szCs w:val="20"/>
                <w:lang w:eastAsia="zh-CN"/>
              </w:rPr>
              <w:t>ал.З</w:t>
            </w:r>
            <w:proofErr w:type="spellEnd"/>
            <w:r w:rsidRPr="00EA4174">
              <w:rPr>
                <w:rFonts w:ascii="Times New Roman" w:eastAsia="Batang" w:hAnsi="Times New Roman"/>
                <w:color w:val="000000"/>
                <w:sz w:val="20"/>
                <w:szCs w:val="20"/>
                <w:lang w:eastAsia="zh-CN"/>
              </w:rPr>
              <w:t xml:space="preserve"> от </w:t>
            </w:r>
            <w:proofErr w:type="spellStart"/>
            <w:r w:rsidRPr="00EA4174">
              <w:rPr>
                <w:rFonts w:ascii="Times New Roman" w:eastAsia="Batang" w:hAnsi="Times New Roman"/>
                <w:color w:val="000000"/>
                <w:sz w:val="20"/>
                <w:szCs w:val="20"/>
                <w:lang w:eastAsia="zh-CN"/>
              </w:rPr>
              <w:t>Наредбата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условията</w:t>
            </w:r>
            <w:proofErr w:type="spellEnd"/>
            <w:r w:rsidRPr="00EA4174">
              <w:rPr>
                <w:rFonts w:ascii="Times New Roman" w:eastAsia="Batang" w:hAnsi="Times New Roman"/>
                <w:color w:val="000000"/>
                <w:sz w:val="20"/>
                <w:szCs w:val="20"/>
                <w:lang w:eastAsia="zh-CN"/>
              </w:rPr>
              <w:t xml:space="preserve"> и </w:t>
            </w:r>
            <w:proofErr w:type="spellStart"/>
            <w:r w:rsidRPr="00EA4174">
              <w:rPr>
                <w:rFonts w:ascii="Times New Roman" w:eastAsia="Batang" w:hAnsi="Times New Roman"/>
                <w:color w:val="000000"/>
                <w:sz w:val="20"/>
                <w:szCs w:val="20"/>
                <w:lang w:eastAsia="zh-CN"/>
              </w:rPr>
              <w:t>реда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извършване</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оценка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въздействието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върху</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околната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среда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Наредбата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w:t>
            </w:r>
            <w:proofErr w:type="spellEnd"/>
            <w:r w:rsidRPr="00EA4174">
              <w:rPr>
                <w:rFonts w:ascii="Times New Roman" w:eastAsia="Batang" w:hAnsi="Times New Roman"/>
                <w:color w:val="000000"/>
                <w:sz w:val="20"/>
                <w:szCs w:val="20"/>
                <w:lang w:eastAsia="zh-CN"/>
              </w:rPr>
              <w:t xml:space="preserve"> ОВОС), РИОСВ-</w:t>
            </w:r>
            <w:proofErr w:type="spellStart"/>
            <w:r w:rsidRPr="00EA4174">
              <w:rPr>
                <w:rFonts w:ascii="Times New Roman" w:eastAsia="Batang" w:hAnsi="Times New Roman"/>
                <w:color w:val="000000"/>
                <w:sz w:val="20"/>
                <w:szCs w:val="20"/>
                <w:lang w:eastAsia="zh-CN"/>
              </w:rPr>
              <w:t>Враца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няма</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забележки</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но</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него</w:t>
            </w:r>
            <w:proofErr w:type="spellEnd"/>
            <w:r w:rsidRPr="00EA4174">
              <w:rPr>
                <w:rFonts w:ascii="Times New Roman" w:eastAsia="Batang" w:hAnsi="Times New Roman"/>
                <w:color w:val="000000"/>
                <w:sz w:val="20"/>
                <w:szCs w:val="20"/>
                <w:lang w:eastAsia="zh-CN"/>
              </w:rPr>
              <w:t>.</w:t>
            </w:r>
          </w:p>
          <w:p w:rsidR="00D50986"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eastAsia="zh-CN"/>
              </w:rPr>
              <w:t xml:space="preserve">С </w:t>
            </w:r>
            <w:proofErr w:type="spellStart"/>
            <w:r w:rsidRPr="00EA4174">
              <w:rPr>
                <w:rFonts w:ascii="Times New Roman" w:eastAsia="Batang" w:hAnsi="Times New Roman"/>
                <w:color w:val="000000"/>
                <w:sz w:val="20"/>
                <w:szCs w:val="20"/>
                <w:lang w:eastAsia="zh-CN"/>
              </w:rPr>
              <w:t>уважение</w:t>
            </w:r>
            <w:proofErr w:type="spellEnd"/>
            <w:r w:rsidRPr="00EA4174">
              <w:rPr>
                <w:rFonts w:ascii="Times New Roman" w:eastAsia="Batang" w:hAnsi="Times New Roman"/>
                <w:color w:val="000000"/>
                <w:sz w:val="20"/>
                <w:szCs w:val="20"/>
                <w:lang w:eastAsia="zh-CN"/>
              </w:rPr>
              <w:t xml:space="preserve">, ИНЖ. ЦВЕТИНКАНЕЙКОВА, </w:t>
            </w:r>
            <w:proofErr w:type="spellStart"/>
            <w:r w:rsidRPr="00EA4174">
              <w:rPr>
                <w:rFonts w:ascii="Times New Roman" w:eastAsia="Batang" w:hAnsi="Times New Roman"/>
                <w:color w:val="000000"/>
                <w:sz w:val="20"/>
                <w:szCs w:val="20"/>
                <w:lang w:eastAsia="zh-CN"/>
              </w:rPr>
              <w:t>Директор</w:t>
            </w:r>
            <w:proofErr w:type="spellEnd"/>
            <w:r w:rsidRPr="00EA4174">
              <w:rPr>
                <w:rFonts w:ascii="Times New Roman" w:eastAsia="Batang" w:hAnsi="Times New Roman"/>
                <w:color w:val="000000"/>
                <w:sz w:val="20"/>
                <w:szCs w:val="20"/>
                <w:lang w:eastAsia="zh-CN"/>
              </w:rPr>
              <w:t xml:space="preserve"> </w:t>
            </w:r>
            <w:proofErr w:type="spellStart"/>
            <w:r w:rsidRPr="00EA4174">
              <w:rPr>
                <w:rFonts w:ascii="Times New Roman" w:eastAsia="Batang" w:hAnsi="Times New Roman"/>
                <w:color w:val="000000"/>
                <w:sz w:val="20"/>
                <w:szCs w:val="20"/>
                <w:lang w:eastAsia="zh-CN"/>
              </w:rPr>
              <w:t>на</w:t>
            </w:r>
            <w:proofErr w:type="spellEnd"/>
            <w:r w:rsidRPr="00EA4174">
              <w:rPr>
                <w:rFonts w:ascii="Times New Roman" w:eastAsia="Batang" w:hAnsi="Times New Roman"/>
                <w:color w:val="000000"/>
                <w:sz w:val="20"/>
                <w:szCs w:val="20"/>
                <w:lang w:eastAsia="zh-CN"/>
              </w:rPr>
              <w:t xml:space="preserve"> </w:t>
            </w:r>
            <w:r w:rsidR="00DF1D0F" w:rsidRPr="00EA4174">
              <w:rPr>
                <w:rFonts w:ascii="Times New Roman" w:eastAsia="Batang" w:hAnsi="Times New Roman"/>
                <w:color w:val="000000"/>
                <w:sz w:val="20"/>
                <w:szCs w:val="20"/>
                <w:lang w:eastAsia="zh-CN"/>
              </w:rPr>
              <w:t xml:space="preserve">РИОСВ – </w:t>
            </w:r>
            <w:proofErr w:type="spellStart"/>
            <w:r w:rsidR="00DF1D0F" w:rsidRPr="00EA4174">
              <w:rPr>
                <w:rFonts w:ascii="Times New Roman" w:eastAsia="Batang" w:hAnsi="Times New Roman"/>
                <w:color w:val="000000"/>
                <w:sz w:val="20"/>
                <w:szCs w:val="20"/>
                <w:lang w:eastAsia="zh-CN"/>
              </w:rPr>
              <w:t>Bpацa</w:t>
            </w:r>
            <w:proofErr w:type="spellEnd"/>
          </w:p>
        </w:tc>
        <w:tc>
          <w:tcPr>
            <w:tcW w:w="1134" w:type="dxa"/>
          </w:tcPr>
          <w:p w:rsidR="00D50986" w:rsidRPr="00EA4174" w:rsidRDefault="00D5098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tc>
        <w:tc>
          <w:tcPr>
            <w:tcW w:w="2524" w:type="dxa"/>
          </w:tcPr>
          <w:p w:rsidR="00D50986" w:rsidRPr="00EA4174" w:rsidRDefault="00D5098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47DE4" w:rsidRPr="00EA4174" w:rsidRDefault="00647DE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AE014C">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РИОСВ-Враца няма забележки но Заданието</w:t>
            </w:r>
          </w:p>
        </w:tc>
      </w:tr>
      <w:tr w:rsidR="00336823" w:rsidRPr="00EA4174" w:rsidTr="0079700B">
        <w:tc>
          <w:tcPr>
            <w:tcW w:w="534" w:type="dxa"/>
          </w:tcPr>
          <w:p w:rsidR="00336823" w:rsidRPr="00EA4174" w:rsidRDefault="008D5544" w:rsidP="0008712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10</w:t>
            </w:r>
            <w:r w:rsidR="00E4375A" w:rsidRPr="00EA4174">
              <w:rPr>
                <w:rFonts w:ascii="Times New Roman" w:eastAsia="Times New Roman" w:hAnsi="Times New Roman"/>
                <w:b/>
                <w:sz w:val="20"/>
                <w:szCs w:val="20"/>
                <w:lang w:val="bg-BG"/>
              </w:rPr>
              <w:t>.</w:t>
            </w:r>
          </w:p>
        </w:tc>
        <w:tc>
          <w:tcPr>
            <w:tcW w:w="850" w:type="dxa"/>
          </w:tcPr>
          <w:p w:rsidR="00336823" w:rsidRPr="00EA4174" w:rsidRDefault="00E4375A" w:rsidP="00832761">
            <w:pP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МЗ</w:t>
            </w:r>
          </w:p>
        </w:tc>
        <w:tc>
          <w:tcPr>
            <w:tcW w:w="9072" w:type="dxa"/>
          </w:tcPr>
          <w:p w:rsidR="00E4375A" w:rsidRPr="00EA4174" w:rsidRDefault="00E4375A" w:rsidP="005A03FA">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eastAsia="zh-CN"/>
              </w:rPr>
              <w:t>Изх</w:t>
            </w:r>
            <w:proofErr w:type="spellEnd"/>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eastAsia="zh-CN"/>
              </w:rPr>
              <w:t xml:space="preserve"> № 26-00-63/26.01.2018</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ДО</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Г-Н ГЕОРГИ ГЕГОВ ИЗПЪЛНИТЕЛЕН ДИРЕКТОР НА „БУЛГАРТРАНСГАЗ" ЕАД</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Ваш № 24-00-46 от 04.01.2018г. Към Наш № 26-00-63 от 09.01.2018г.</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Относно: Искане за становище по Задание за обхват и съдържание на доклада за оценка на въздействието върху околната среда (ОВОС) за инвестиционно предложение „Подмяна на преносен (магистрален) газопровод в участък „ОС Беглеж - кв. Дерманци - кв. Батулци - кв. Калугерово"</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УВАЖАЕМИ Г-Н ГЕГОВ,</w:t>
            </w: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Във връзка с получено в Министерство на здравеопазването Ваше писмо с приложено към него </w:t>
            </w:r>
            <w:r w:rsidRPr="00EA4174">
              <w:rPr>
                <w:rFonts w:ascii="Times New Roman" w:eastAsia="Batang" w:hAnsi="Times New Roman"/>
                <w:color w:val="000000"/>
                <w:sz w:val="20"/>
                <w:szCs w:val="20"/>
                <w:lang w:val="bg-BG" w:eastAsia="zh-CN"/>
              </w:rPr>
              <w:lastRenderedPageBreak/>
              <w:t>Задание за обхват и съдържание на доклад за ОВОС на горепосоченото инвестиционно предложение. Ви информираме следното:</w:t>
            </w:r>
          </w:p>
          <w:p w:rsidR="005A03FA" w:rsidRPr="00EA4174" w:rsidRDefault="005A03FA" w:rsidP="005A03FA">
            <w:pPr>
              <w:spacing w:after="0" w:line="240" w:lineRule="auto"/>
              <w:ind w:right="20"/>
              <w:jc w:val="both"/>
              <w:rPr>
                <w:rFonts w:ascii="Times New Roman" w:eastAsia="Batang" w:hAnsi="Times New Roman"/>
                <w:color w:val="000000"/>
                <w:sz w:val="20"/>
                <w:szCs w:val="20"/>
                <w:lang w:eastAsia="zh-CN"/>
              </w:rPr>
            </w:pPr>
          </w:p>
          <w:p w:rsidR="005A03FA" w:rsidRPr="00EA4174" w:rsidRDefault="005A03FA" w:rsidP="005A03FA">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От представеното задание за обхват и съдържание на доклада за ОВОС е видно, че в същия са предвидени различни раздели, разглеждащи съществуващото състояние на околната среда и идентифициране на потенциалните въздействия върху същата, вследствие осъществяване на инвестиционното предложение. Предвидено е да бъдат анализирани и оценени и здравно-хигиенните аспекти на околната среда и риска за човешкото здраве (както на работещите така и на населението) по време на строителството и последващата експлоатация на газопровода. При разглеждането тези въпроси е необходимо подробно да бъдат разработени следните техни аспекти:</w:t>
            </w:r>
          </w:p>
          <w:p w:rsidR="005A03FA" w:rsidRPr="00EA4174" w:rsidRDefault="005A03FA" w:rsidP="005A03FA">
            <w:pPr>
              <w:spacing w:after="0" w:line="240" w:lineRule="auto"/>
              <w:ind w:right="20"/>
              <w:jc w:val="both"/>
              <w:rPr>
                <w:rFonts w:ascii="Times New Roman" w:eastAsia="Batang" w:hAnsi="Times New Roman"/>
                <w:color w:val="000000"/>
                <w:sz w:val="20"/>
                <w:szCs w:val="20"/>
                <w:lang w:eastAsia="zh-CN"/>
              </w:rPr>
            </w:pPr>
          </w:p>
          <w:p w:rsidR="005A03FA" w:rsidRPr="00EA4174" w:rsidRDefault="00BF5725"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w:t>
            </w:r>
            <w:r w:rsidR="005A03FA" w:rsidRPr="00EA4174">
              <w:rPr>
                <w:rFonts w:ascii="Times New Roman" w:eastAsia="Batang" w:hAnsi="Times New Roman"/>
                <w:color w:val="000000"/>
                <w:sz w:val="20"/>
                <w:szCs w:val="20"/>
                <w:lang w:val="bg-BG" w:eastAsia="zh-CN"/>
              </w:rPr>
              <w:t>. Пълна, изчерпателна и добре онагледена чрез подходящ картен материал информация относно местоположението на газопровода и точните отстояния от трасето на газопровода до най-близко разположените жилищни зони на населени места, курортни и вилни селища и зони и други зони и обекти, подлежащи на здравна защита, по смисъла на § 1, т. 3 от допълнителните разпоредби на Наредбата за условията и реда за извършване на оценка на въздействието върху околната среда. Следва да се разгледат не само съществуващите зони и обекти, но и такива, за които има одобрени устройствени планове или инвестиционни предложения към момента. Изрично да се посочи спазени ли са нормативните изисквания по отношение газопровода и допустимото застрояване в зоната за превантивна устройствена защита от двете страни на газопровода. На картния материал ясно да се посочи къде трасето ще се отклонява (ще е различно) от сега съществуващото.</w:t>
            </w:r>
          </w:p>
          <w:p w:rsidR="00BF5725" w:rsidRPr="00EA4174" w:rsidRDefault="00BF5725" w:rsidP="005A03FA">
            <w:pPr>
              <w:spacing w:after="0" w:line="240" w:lineRule="auto"/>
              <w:ind w:right="20"/>
              <w:jc w:val="both"/>
              <w:rPr>
                <w:rFonts w:ascii="Times New Roman" w:eastAsia="Batang" w:hAnsi="Times New Roman"/>
                <w:color w:val="000000"/>
                <w:sz w:val="20"/>
                <w:szCs w:val="20"/>
                <w:lang w:val="bg-BG" w:eastAsia="zh-CN"/>
              </w:rPr>
            </w:pP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 Идентифициране и характеристика на рисковите фактори за увреждане здравето на хората от околната и работната среда по време на строителство и по време на експлоатация и съпоставянето им с действащите хигиенни норми и изисквания.</w:t>
            </w:r>
          </w:p>
          <w:p w:rsidR="00BF5725" w:rsidRPr="00EA4174" w:rsidRDefault="00BF5725" w:rsidP="005A03FA">
            <w:pPr>
              <w:spacing w:after="0" w:line="240" w:lineRule="auto"/>
              <w:ind w:right="20"/>
              <w:jc w:val="both"/>
              <w:rPr>
                <w:rFonts w:ascii="Times New Roman" w:eastAsia="Batang" w:hAnsi="Times New Roman"/>
                <w:color w:val="000000"/>
                <w:sz w:val="20"/>
                <w:szCs w:val="20"/>
                <w:lang w:val="bg-BG" w:eastAsia="zh-CN"/>
              </w:rPr>
            </w:pPr>
          </w:p>
          <w:p w:rsidR="00BF5725" w:rsidRPr="00EA4174" w:rsidRDefault="00BF5725" w:rsidP="005A03FA">
            <w:pPr>
              <w:spacing w:after="0" w:line="240" w:lineRule="auto"/>
              <w:ind w:right="20"/>
              <w:jc w:val="both"/>
              <w:rPr>
                <w:rFonts w:ascii="Times New Roman" w:eastAsia="Batang" w:hAnsi="Times New Roman"/>
                <w:color w:val="000000"/>
                <w:sz w:val="20"/>
                <w:szCs w:val="20"/>
                <w:lang w:val="bg-BG" w:eastAsia="zh-CN"/>
              </w:rPr>
            </w:pPr>
          </w:p>
          <w:p w:rsidR="005A03FA" w:rsidRPr="00EA4174" w:rsidRDefault="005A03FA" w:rsidP="005A03FA">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4.</w:t>
            </w:r>
            <w:r w:rsidRPr="00EA4174">
              <w:rPr>
                <w:rFonts w:ascii="Times New Roman" w:eastAsia="Batang" w:hAnsi="Times New Roman"/>
                <w:color w:val="000000"/>
                <w:sz w:val="20"/>
                <w:szCs w:val="20"/>
                <w:lang w:val="bg-BG" w:eastAsia="zh-CN"/>
              </w:rPr>
              <w:tab/>
              <w:t xml:space="preserve">Определяне на потенциално засегнатото население и територии, зони и/или обекти със специфичен хигиенно-охранителен статут и/или подлежащи на здравна защита, в зависимост от териториалния обхват на въздействията върху околната среда, вкл. и при аварийни ситуации. При анализиране на възможното въздействие върху атмосферния въздух да се направи прогноза и за очаквани </w:t>
            </w:r>
            <w:proofErr w:type="spellStart"/>
            <w:r w:rsidRPr="00EA4174">
              <w:rPr>
                <w:rFonts w:ascii="Times New Roman" w:eastAsia="Batang" w:hAnsi="Times New Roman"/>
                <w:color w:val="000000"/>
                <w:sz w:val="20"/>
                <w:szCs w:val="20"/>
                <w:lang w:val="bg-BG" w:eastAsia="zh-CN"/>
              </w:rPr>
              <w:t>имисионни</w:t>
            </w:r>
            <w:proofErr w:type="spellEnd"/>
            <w:r w:rsidRPr="00EA4174">
              <w:rPr>
                <w:rFonts w:ascii="Times New Roman" w:eastAsia="Batang" w:hAnsi="Times New Roman"/>
                <w:color w:val="000000"/>
                <w:sz w:val="20"/>
                <w:szCs w:val="20"/>
                <w:lang w:val="bg-BG" w:eastAsia="zh-CN"/>
              </w:rPr>
              <w:t xml:space="preserve"> концентрации на атмосферни замърсители вкл. и при ситуации с изпускане на газ от съоръженията. Това следва да се извърши на базата на математическо моделиране на разпространението и прогнозни изчисления на очакваните концентрации на отделяните вредности в околната среда.</w:t>
            </w: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201686" w:rsidRPr="00EA4174" w:rsidRDefault="00201686" w:rsidP="005A03FA">
            <w:pPr>
              <w:spacing w:after="0" w:line="240" w:lineRule="auto"/>
              <w:ind w:right="20"/>
              <w:jc w:val="both"/>
              <w:rPr>
                <w:rFonts w:ascii="Times New Roman" w:eastAsia="Batang" w:hAnsi="Times New Roman"/>
                <w:color w:val="000000"/>
                <w:sz w:val="20"/>
                <w:szCs w:val="20"/>
                <w:lang w:eastAsia="zh-CN"/>
              </w:rPr>
            </w:pP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5.</w:t>
            </w:r>
            <w:r w:rsidRPr="00EA4174">
              <w:rPr>
                <w:rFonts w:ascii="Times New Roman" w:eastAsia="Batang" w:hAnsi="Times New Roman"/>
                <w:color w:val="000000"/>
                <w:sz w:val="20"/>
                <w:szCs w:val="20"/>
                <w:lang w:val="bg-BG" w:eastAsia="zh-CN"/>
              </w:rPr>
              <w:tab/>
              <w:t>Оценка на възможно влияние върху водоизточници на питейно-битово водоснабдяване при евентуално наличие на такива и/или преминаване на газопровода през санитарно-охранителните им зони, като се вземат предвид и нормативно установените забрани и ограничения за изграждане на подобни съоръжения в тези зони. Същото се отнася и за водоизточници на минерални води, ако има такива в близост до трасето на газопровода.</w:t>
            </w:r>
          </w:p>
          <w:p w:rsidR="00E82820" w:rsidRPr="00EA4174" w:rsidRDefault="00E82820" w:rsidP="005A03FA">
            <w:pPr>
              <w:spacing w:after="0" w:line="240" w:lineRule="auto"/>
              <w:ind w:right="20"/>
              <w:jc w:val="both"/>
              <w:rPr>
                <w:rFonts w:ascii="Times New Roman" w:eastAsia="Batang" w:hAnsi="Times New Roman"/>
                <w:color w:val="000000"/>
                <w:sz w:val="20"/>
                <w:szCs w:val="20"/>
                <w:lang w:val="bg-BG" w:eastAsia="zh-CN"/>
              </w:rPr>
            </w:pPr>
          </w:p>
          <w:p w:rsidR="005A03FA"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6.</w:t>
            </w:r>
            <w:r w:rsidRPr="00EA4174">
              <w:rPr>
                <w:rFonts w:ascii="Times New Roman" w:eastAsia="Batang" w:hAnsi="Times New Roman"/>
                <w:color w:val="000000"/>
                <w:sz w:val="20"/>
                <w:szCs w:val="20"/>
                <w:lang w:val="bg-BG" w:eastAsia="zh-CN"/>
              </w:rPr>
              <w:tab/>
              <w:t xml:space="preserve">Да се извърши оценка на риска за увреждане на човешкото здраве и предложат мерки за здравна защита и управление на риска, вкл. и </w:t>
            </w:r>
            <w:r w:rsidR="003A50A9" w:rsidRPr="00EA4174">
              <w:rPr>
                <w:rFonts w:ascii="Times New Roman" w:eastAsia="Batang" w:hAnsi="Times New Roman"/>
                <w:color w:val="000000"/>
                <w:sz w:val="20"/>
                <w:szCs w:val="20"/>
                <w:lang w:val="bg-BG" w:eastAsia="zh-CN"/>
              </w:rPr>
              <w:t>при възможни аварийни ситуации.</w:t>
            </w:r>
          </w:p>
          <w:p w:rsidR="00336823" w:rsidRPr="00EA4174" w:rsidRDefault="005A03FA" w:rsidP="005A03FA">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С уважение,</w:t>
            </w:r>
            <w:r w:rsidRPr="00EA4174">
              <w:rPr>
                <w:rFonts w:ascii="Times New Roman" w:eastAsia="Batang" w:hAnsi="Times New Roman"/>
                <w:color w:val="000000"/>
                <w:sz w:val="20"/>
                <w:szCs w:val="20"/>
                <w:lang w:eastAsia="zh-CN"/>
              </w:rPr>
              <w:t xml:space="preserve"> </w:t>
            </w:r>
            <w:r w:rsidRPr="00EA4174">
              <w:rPr>
                <w:rFonts w:ascii="Times New Roman" w:eastAsia="Batang" w:hAnsi="Times New Roman"/>
                <w:color w:val="000000"/>
                <w:sz w:val="20"/>
                <w:szCs w:val="20"/>
                <w:lang w:val="bg-BG" w:eastAsia="zh-CN"/>
              </w:rPr>
              <w:t>Д-Р АНГЕЛ КУНЧЕВ</w:t>
            </w:r>
            <w:r w:rsidRPr="00EA4174">
              <w:rPr>
                <w:rFonts w:ascii="Times New Roman" w:eastAsia="Batang" w:hAnsi="Times New Roman"/>
                <w:color w:val="000000"/>
                <w:sz w:val="20"/>
                <w:szCs w:val="20"/>
                <w:lang w:eastAsia="zh-CN"/>
              </w:rPr>
              <w:t xml:space="preserve">, </w:t>
            </w:r>
            <w:r w:rsidRPr="00EA4174">
              <w:rPr>
                <w:rFonts w:ascii="Times New Roman" w:eastAsia="Batang" w:hAnsi="Times New Roman"/>
                <w:color w:val="000000"/>
                <w:sz w:val="20"/>
                <w:szCs w:val="20"/>
                <w:lang w:val="bg-BG" w:eastAsia="zh-CN"/>
              </w:rPr>
              <w:t>Главен държавен здравен инспектор</w:t>
            </w:r>
          </w:p>
        </w:tc>
        <w:tc>
          <w:tcPr>
            <w:tcW w:w="113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DF1D0F" w:rsidRPr="00EA4174" w:rsidRDefault="00DF1D0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DF1D0F" w:rsidRPr="00EA4174" w:rsidRDefault="00DF1D0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BF5725">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201686" w:rsidRPr="00EA4174" w:rsidRDefault="00201686"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F5725" w:rsidRPr="00EA4174" w:rsidRDefault="00BF572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673A" w:rsidRPr="00EA4174" w:rsidRDefault="006B673A"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673A" w:rsidRPr="00EA4174" w:rsidRDefault="006B673A"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673A" w:rsidRPr="00EA4174" w:rsidRDefault="006B673A"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673A" w:rsidRPr="00EA4174" w:rsidRDefault="006B673A"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F5725"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tc>
        <w:tc>
          <w:tcPr>
            <w:tcW w:w="252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E014C" w:rsidRPr="00EA4174" w:rsidRDefault="00AE014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DF1D0F" w:rsidRPr="00EA4174" w:rsidRDefault="00BF5725" w:rsidP="00C260E9">
            <w:pPr>
              <w:widowControl w:val="0"/>
              <w:autoSpaceDE w:val="0"/>
              <w:autoSpaceDN w:val="0"/>
              <w:adjustRightInd w:val="0"/>
              <w:spacing w:after="0" w:line="240" w:lineRule="auto"/>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 xml:space="preserve">Дадена е пълна, изчерпателна и добре онагледена чрез подходящ картен материал информация </w:t>
            </w:r>
          </w:p>
          <w:p w:rsidR="00201686" w:rsidRPr="00EA4174" w:rsidRDefault="00201686" w:rsidP="00C260E9">
            <w:pPr>
              <w:widowControl w:val="0"/>
              <w:autoSpaceDE w:val="0"/>
              <w:autoSpaceDN w:val="0"/>
              <w:adjustRightInd w:val="0"/>
              <w:spacing w:after="0" w:line="240" w:lineRule="auto"/>
              <w:rPr>
                <w:rFonts w:ascii="Times New Roman" w:eastAsia="Batang" w:hAnsi="Times New Roman"/>
                <w:color w:val="000000"/>
                <w:sz w:val="20"/>
                <w:szCs w:val="20"/>
                <w:lang w:eastAsia="zh-CN"/>
              </w:rPr>
            </w:pPr>
          </w:p>
          <w:p w:rsidR="00DF1D0F" w:rsidRPr="00EA4174" w:rsidRDefault="00BF572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Направено е идентифициране и характеристика на рисковите фактори </w:t>
            </w:r>
          </w:p>
          <w:p w:rsidR="003A50A9" w:rsidRPr="00EA4174" w:rsidRDefault="003A50A9"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BF5725" w:rsidRPr="00EA4174" w:rsidRDefault="00BF5725" w:rsidP="00BF5725">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Определено е потенциално засегнатото население и територии</w:t>
            </w:r>
          </w:p>
          <w:p w:rsidR="003A50A9" w:rsidRPr="00EA4174" w:rsidRDefault="00201686" w:rsidP="00BF5725">
            <w:pPr>
              <w:widowControl w:val="0"/>
              <w:autoSpaceDE w:val="0"/>
              <w:autoSpaceDN w:val="0"/>
              <w:adjustRightInd w:val="0"/>
              <w:spacing w:after="0" w:line="240" w:lineRule="auto"/>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 xml:space="preserve">По отношение на изисканото математическо моделиране на разпространението и прогнозни изчисления на очакваните концентрации на отделяните вредности в околната среда природният газ е по-лек от въздуха (с обемна плътност 0,765 </w:t>
            </w:r>
            <w:proofErr w:type="spellStart"/>
            <w:r w:rsidRPr="00EA4174">
              <w:rPr>
                <w:rFonts w:ascii="Times New Roman" w:eastAsia="Batang" w:hAnsi="Times New Roman"/>
                <w:color w:val="000000"/>
                <w:sz w:val="20"/>
                <w:szCs w:val="20"/>
                <w:lang w:val="bg-BG" w:eastAsia="zh-CN"/>
              </w:rPr>
              <w:t>kg</w:t>
            </w:r>
            <w:proofErr w:type="spellEnd"/>
            <w:r w:rsidRPr="00EA4174">
              <w:rPr>
                <w:rFonts w:ascii="Times New Roman" w:eastAsia="Batang" w:hAnsi="Times New Roman"/>
                <w:color w:val="000000"/>
                <w:sz w:val="20"/>
                <w:szCs w:val="20"/>
                <w:lang w:val="bg-BG" w:eastAsia="zh-CN"/>
              </w:rPr>
              <w:t xml:space="preserve">/m3) и при емитирането му се издига високо в атмосферата. Той не е нормиран като замърсител в атмосферния въздух съгласно българското и Европейско законодателство и по тази причина числено </w:t>
            </w:r>
            <w:r w:rsidRPr="00EA4174">
              <w:rPr>
                <w:rFonts w:ascii="Times New Roman" w:eastAsia="Batang" w:hAnsi="Times New Roman"/>
                <w:color w:val="000000"/>
                <w:sz w:val="20"/>
                <w:szCs w:val="20"/>
                <w:lang w:val="bg-BG" w:eastAsia="zh-CN"/>
              </w:rPr>
              <w:lastRenderedPageBreak/>
              <w:t xml:space="preserve">моделиране на разпространението на природния газ в процеса на пускане и експлоатация на газопровода не е извършено. Очакваното разпространение на газовия облак в случаи на аварийна ситуация (пожар, неконтролируемо повишаване на налягането над 10% над максималното) е подробно разработено в изготвения Анализ на риска, а в Доклада за ОВОС са описани значителните неблагоприятни въздействия и са предложени мерки за предотвратяването </w:t>
            </w:r>
          </w:p>
          <w:p w:rsidR="00BF5725" w:rsidRPr="00EA4174" w:rsidRDefault="00BF5725" w:rsidP="00BF5725">
            <w:pPr>
              <w:widowControl w:val="0"/>
              <w:autoSpaceDE w:val="0"/>
              <w:autoSpaceDN w:val="0"/>
              <w:adjustRightInd w:val="0"/>
              <w:spacing w:after="0" w:line="240" w:lineRule="auto"/>
              <w:rPr>
                <w:rFonts w:ascii="Times New Roman" w:eastAsia="Batang" w:hAnsi="Times New Roman"/>
                <w:color w:val="000000"/>
                <w:sz w:val="20"/>
                <w:szCs w:val="20"/>
                <w:lang w:eastAsia="zh-CN"/>
              </w:rPr>
            </w:pPr>
          </w:p>
          <w:p w:rsidR="006B673A" w:rsidRPr="00EA4174" w:rsidRDefault="00E82820" w:rsidP="00E82820">
            <w:pPr>
              <w:widowControl w:val="0"/>
              <w:autoSpaceDE w:val="0"/>
              <w:autoSpaceDN w:val="0"/>
              <w:adjustRightInd w:val="0"/>
              <w:spacing w:after="0" w:line="240" w:lineRule="auto"/>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Трасето не засяга действащи водоизточници, които да се използват за питейно-битово водоснабдяване</w:t>
            </w:r>
            <w:r w:rsidR="006B673A" w:rsidRPr="00EA4174">
              <w:rPr>
                <w:rFonts w:ascii="Times New Roman" w:eastAsia="Batang" w:hAnsi="Times New Roman"/>
                <w:color w:val="000000"/>
                <w:sz w:val="20"/>
                <w:szCs w:val="20"/>
                <w:lang w:val="bg-BG" w:eastAsia="zh-CN"/>
              </w:rPr>
              <w:t xml:space="preserve"> </w:t>
            </w:r>
          </w:p>
          <w:p w:rsidR="006B673A" w:rsidRPr="00EA4174" w:rsidRDefault="006B673A" w:rsidP="00E82820">
            <w:pPr>
              <w:widowControl w:val="0"/>
              <w:autoSpaceDE w:val="0"/>
              <w:autoSpaceDN w:val="0"/>
              <w:adjustRightInd w:val="0"/>
              <w:spacing w:after="0" w:line="240" w:lineRule="auto"/>
              <w:rPr>
                <w:rFonts w:ascii="Times New Roman" w:eastAsia="Batang" w:hAnsi="Times New Roman"/>
                <w:color w:val="000000"/>
                <w:sz w:val="20"/>
                <w:szCs w:val="20"/>
                <w:lang w:eastAsia="zh-CN"/>
              </w:rPr>
            </w:pPr>
          </w:p>
          <w:p w:rsidR="00BF5725" w:rsidRPr="00EA4174" w:rsidRDefault="006B673A" w:rsidP="00E82820">
            <w:pPr>
              <w:widowControl w:val="0"/>
              <w:autoSpaceDE w:val="0"/>
              <w:autoSpaceDN w:val="0"/>
              <w:adjustRightInd w:val="0"/>
              <w:spacing w:after="0" w:line="240" w:lineRule="auto"/>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Извършена е оценка на риска</w:t>
            </w:r>
          </w:p>
        </w:tc>
      </w:tr>
      <w:tr w:rsidR="00DA06B0" w:rsidRPr="00EA4174" w:rsidTr="0079700B">
        <w:tc>
          <w:tcPr>
            <w:tcW w:w="534" w:type="dxa"/>
          </w:tcPr>
          <w:p w:rsidR="00DA06B0" w:rsidRPr="00EA4174" w:rsidRDefault="00377367" w:rsidP="0008712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lastRenderedPageBreak/>
              <w:t>11.</w:t>
            </w:r>
          </w:p>
        </w:tc>
        <w:tc>
          <w:tcPr>
            <w:tcW w:w="850" w:type="dxa"/>
          </w:tcPr>
          <w:p w:rsidR="00DA06B0" w:rsidRPr="00EA4174" w:rsidRDefault="00DA06B0" w:rsidP="00832761">
            <w:pP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Община Роман</w:t>
            </w:r>
          </w:p>
        </w:tc>
        <w:tc>
          <w:tcPr>
            <w:tcW w:w="9072" w:type="dxa"/>
          </w:tcPr>
          <w:p w:rsidR="00DA06B0" w:rsidRPr="00EA4174" w:rsidRDefault="00DA06B0" w:rsidP="00DA06B0">
            <w:pPr>
              <w:spacing w:after="0"/>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Изх. № 2600-23/24/26.01.2018</w:t>
            </w:r>
          </w:p>
          <w:p w:rsidR="00DA06B0" w:rsidRPr="00EA4174" w:rsidRDefault="00DA06B0" w:rsidP="00DA06B0">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ДО</w:t>
            </w:r>
            <w:r w:rsidRPr="00EA4174">
              <w:rPr>
                <w:rFonts w:ascii="Times New Roman" w:eastAsia="SimSun" w:hAnsi="Times New Roman"/>
                <w:sz w:val="20"/>
                <w:szCs w:val="20"/>
                <w:lang w:val="bg-BG" w:eastAsia="zh-CN"/>
              </w:rPr>
              <w:tab/>
            </w:r>
          </w:p>
          <w:p w:rsidR="00DA06B0" w:rsidRPr="00EA4174" w:rsidRDefault="00377367" w:rsidP="00DA06B0">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Г-Н ЛЮБОМИР СТОЙНОВ</w:t>
            </w:r>
          </w:p>
          <w:p w:rsidR="00DA06B0" w:rsidRPr="00EA4174" w:rsidRDefault="00377367" w:rsidP="00DA06B0">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„БУЛГАРТРАНЗГАЗ" ЕАД</w:t>
            </w:r>
          </w:p>
          <w:p w:rsidR="00DA06B0" w:rsidRPr="00EA4174" w:rsidRDefault="00DA06B0" w:rsidP="003A50A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Относно: Задание за обхват и съдържание на доклад за ОВОС на инвестиционно предложение за Подмяна на преносен / магистрален /газопровод в участъка „ОС Беглеж-кв. Дерманци- кв. Батулци- кв. Калугерово "</w:t>
            </w:r>
          </w:p>
          <w:p w:rsidR="00DA06B0" w:rsidRPr="00EA4174" w:rsidRDefault="00DA06B0" w:rsidP="003A50A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уведомлението за инвестиционно намерение : „ Подмяна на преносен /магистрален/ газопровод в участъка „ ОС Беглеж-кв.- Дерманци- кв.Батулци- кв.Калугерово"е направена характеристика на инвестиционното предложение с описание на физическите характеристики, на технологичния процес, значението на въздействието върху околната среда, шума, води, почви и вида и количеството на генерираните отпадъци</w:t>
            </w:r>
          </w:p>
          <w:p w:rsidR="00DA06B0" w:rsidRPr="00EA4174" w:rsidRDefault="00DA06B0" w:rsidP="003A50A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Уведомлението за инвестиционно намерение е обявено във вестник Труд от 2 март 2017 г. и предоставено на кметовете на засегнатите кметства за осигуряване на достъп до обществеността за мнения, сигнали и възражения. В община Роман няма постъпили сигнали, мнения и възражения относно обявеното в общината уведомление за инвестиционно предложение.</w:t>
            </w:r>
          </w:p>
          <w:p w:rsidR="00DA06B0" w:rsidRPr="00EA4174" w:rsidRDefault="00DA06B0" w:rsidP="003A50A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заданието за обхват съобразно характеристиките на инвестиционното намерение Възложителя е изготвил справка за извършените консултации със специализирани ведомства и със засегнатата общественост.</w:t>
            </w:r>
          </w:p>
          <w:p w:rsidR="00DA06B0" w:rsidRPr="00EA4174" w:rsidRDefault="00DA06B0" w:rsidP="00DA06B0">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КМЕТ НА ОБЩИНА РОМАН, ВЕАЛЕРИ РОЛАНСКИ</w:t>
            </w:r>
          </w:p>
        </w:tc>
        <w:tc>
          <w:tcPr>
            <w:tcW w:w="1134" w:type="dxa"/>
          </w:tcPr>
          <w:p w:rsidR="00DA06B0" w:rsidRPr="00EA4174" w:rsidRDefault="00DA06B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tc>
        <w:tc>
          <w:tcPr>
            <w:tcW w:w="2524" w:type="dxa"/>
          </w:tcPr>
          <w:p w:rsidR="00DA06B0" w:rsidRPr="00EA4174" w:rsidRDefault="00DA06B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E82820" w:rsidRPr="00EA4174" w:rsidRDefault="00E8282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SimSun" w:hAnsi="Times New Roman"/>
                <w:sz w:val="20"/>
                <w:szCs w:val="20"/>
                <w:lang w:val="bg-BG" w:eastAsia="zh-CN"/>
              </w:rPr>
              <w:t>В община Роман няма постъпили сигнали, мнения и възражения относно обявеното в общината уведомление за инвестиционно предложение</w:t>
            </w:r>
          </w:p>
        </w:tc>
      </w:tr>
      <w:tr w:rsidR="00336823" w:rsidRPr="00EA4174" w:rsidTr="0079700B">
        <w:tc>
          <w:tcPr>
            <w:tcW w:w="534" w:type="dxa"/>
          </w:tcPr>
          <w:p w:rsidR="00336823" w:rsidRPr="00EA4174" w:rsidRDefault="00377367" w:rsidP="0008712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lastRenderedPageBreak/>
              <w:t>12</w:t>
            </w:r>
          </w:p>
        </w:tc>
        <w:tc>
          <w:tcPr>
            <w:tcW w:w="850" w:type="dxa"/>
          </w:tcPr>
          <w:p w:rsidR="00336823" w:rsidRPr="00EA4174" w:rsidRDefault="009041EC" w:rsidP="00832761">
            <w:pP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БДДР</w:t>
            </w:r>
          </w:p>
        </w:tc>
        <w:tc>
          <w:tcPr>
            <w:tcW w:w="9072" w:type="dxa"/>
          </w:tcPr>
          <w:p w:rsidR="001546E8" w:rsidRPr="00EA4174" w:rsidRDefault="001546E8"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Изх. № 2229/31.01.2018</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ДО</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Г-Н ГЕОРГИ ГЕГОВ ИЗПЪЛНИТЕЛЕН ДИРЕКТОР НА „БУЛГАРТРАНЗГАЗ" ЕАД</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На Ваш изх. № БТГ 24-00-42/04.01.2018г.</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i/>
                <w:iCs/>
                <w:sz w:val="20"/>
                <w:szCs w:val="20"/>
                <w:u w:val="single"/>
                <w:lang w:val="bg-BG" w:eastAsia="zh-CN"/>
              </w:rPr>
              <w:t>Относно:</w:t>
            </w:r>
            <w:r w:rsidRPr="00EA4174">
              <w:rPr>
                <w:rFonts w:ascii="Times New Roman" w:eastAsia="SimSun" w:hAnsi="Times New Roman"/>
                <w:sz w:val="20"/>
                <w:szCs w:val="20"/>
                <w:lang w:val="bg-BG" w:eastAsia="zh-CN"/>
              </w:rPr>
              <w:t xml:space="preserve"> Консултации по Задание за определяне на обхвата и съдържанието на Доклад за оценка на въздействието върху околната среда (ДОВОС) на инвестиционно предложение (ИП) за "Подмяна на преносен (магистрален) газопровод в участък „ОС Беглеж KB Дерманци KB Батулци KB Калугерово"</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УВАЖАЕМИ ГОСПОДИН ГЕГОВ,</w:t>
            </w:r>
          </w:p>
          <w:p w:rsidR="009041EC" w:rsidRPr="00EA4174" w:rsidRDefault="009041EC" w:rsidP="009041EC">
            <w:pPr>
              <w:spacing w:after="0"/>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Във връзка с постъпило в Басейнова дирекция "Дунавски район" (БДДР) писмо, с наш вх. 2229/09.01.2018г., с искане за становище, във връзка провеждане па консултации за изработване на задание за обхват и съдържание на ДОВОС на ИП "Подмяна па преносен (магистрален) газопровод в участък "ОС Беглеж - KB Дерманци - KB Батулци - KB Калугерово". становището на БДДР е следното:</w:t>
            </w:r>
          </w:p>
          <w:p w:rsidR="009041EC" w:rsidRPr="00EA4174" w:rsidRDefault="009041EC" w:rsidP="009041EC">
            <w:pPr>
              <w:spacing w:after="0"/>
              <w:ind w:firstLine="708"/>
              <w:jc w:val="both"/>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 xml:space="preserve">I. Описанието и анализа </w:t>
            </w:r>
            <w:r w:rsidR="00CB76D5" w:rsidRPr="00EA4174">
              <w:rPr>
                <w:rFonts w:ascii="Times New Roman" w:eastAsia="SimSun" w:hAnsi="Times New Roman"/>
                <w:b/>
                <w:sz w:val="20"/>
                <w:szCs w:val="20"/>
                <w:lang w:val="bg-BG" w:eastAsia="zh-CN"/>
              </w:rPr>
              <w:t>н</w:t>
            </w:r>
            <w:r w:rsidRPr="00EA4174">
              <w:rPr>
                <w:rFonts w:ascii="Times New Roman" w:eastAsia="SimSun" w:hAnsi="Times New Roman"/>
                <w:b/>
                <w:sz w:val="20"/>
                <w:szCs w:val="20"/>
                <w:lang w:val="bg-BG" w:eastAsia="zh-CN"/>
              </w:rPr>
              <w:t>а компонентите и факторите на околната среда, в която ще се реализира, и които вероятно ще бъдат засегнати от ИП, да се изготви съобразно с информацията и предвижданията на плановете за управление, които се разработват/актуализират от БДДР</w:t>
            </w:r>
          </w:p>
          <w:p w:rsidR="009041EC" w:rsidRPr="00EA4174" w:rsidRDefault="009041EC" w:rsidP="009041EC">
            <w:pPr>
              <w:spacing w:after="0"/>
              <w:jc w:val="both"/>
              <w:rPr>
                <w:rFonts w:ascii="Times New Roman" w:eastAsia="SimSun" w:hAnsi="Times New Roman"/>
                <w:i/>
                <w:sz w:val="20"/>
                <w:szCs w:val="20"/>
                <w:lang w:val="bg-BG" w:eastAsia="zh-CN"/>
              </w:rPr>
            </w:pPr>
            <w:r w:rsidRPr="00EA4174">
              <w:rPr>
                <w:rFonts w:ascii="Times New Roman" w:eastAsia="SimSun" w:hAnsi="Times New Roman"/>
                <w:i/>
                <w:sz w:val="20"/>
                <w:szCs w:val="20"/>
                <w:lang w:val="bg-BG" w:eastAsia="zh-CN"/>
              </w:rPr>
              <w:lastRenderedPageBreak/>
              <w:t>I. План за управление на речните басейни (ПУРБ) 2016 - 2021г. в Дунавски район, приет с Решение  1110/29.12.2016 г. на Министерски съвет</w:t>
            </w:r>
          </w:p>
          <w:p w:rsidR="009041EC" w:rsidRPr="00EA4174" w:rsidRDefault="009041EC" w:rsidP="009041EC">
            <w:pPr>
              <w:spacing w:after="0"/>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Съгласно плана повърхностните и подземните води в района за басейново управление са разделени на водни тела (ВТ), които са отделен и значителен елемент от дадено поречие, и са създадени зони за тяхната защита.</w:t>
            </w:r>
          </w:p>
          <w:p w:rsidR="009041EC" w:rsidRPr="00EA4174" w:rsidRDefault="009041EC" w:rsidP="009041EC">
            <w:pPr>
              <w:spacing w:after="0"/>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ИП попада в следните повърхностни и подземни водни тела, и зони за тяхната защита, както следва:</w:t>
            </w:r>
          </w:p>
          <w:p w:rsidR="009041EC" w:rsidRPr="00EA4174" w:rsidRDefault="009041EC" w:rsidP="009041EC">
            <w:pPr>
              <w:numPr>
                <w:ilvl w:val="0"/>
                <w:numId w:val="7"/>
              </w:numPr>
              <w:spacing w:after="0"/>
              <w:contextualSpacing/>
              <w:rPr>
                <w:rFonts w:ascii="Times New Roman" w:eastAsia="SimSun" w:hAnsi="Times New Roman"/>
                <w:sz w:val="20"/>
                <w:szCs w:val="20"/>
                <w:u w:val="single"/>
                <w:lang w:val="bg-BG" w:eastAsia="zh-CN"/>
              </w:rPr>
            </w:pPr>
            <w:r w:rsidRPr="00EA4174">
              <w:rPr>
                <w:rFonts w:ascii="Times New Roman" w:eastAsia="SimSun" w:hAnsi="Times New Roman"/>
                <w:sz w:val="20"/>
                <w:szCs w:val="20"/>
                <w:u w:val="single"/>
                <w:lang w:val="bg-BG" w:eastAsia="zh-CN"/>
              </w:rPr>
              <w:t>Повърхностни води</w:t>
            </w:r>
          </w:p>
          <w:p w:rsidR="009041EC" w:rsidRPr="00EA4174" w:rsidRDefault="009041EC" w:rsidP="009041EC">
            <w:pPr>
              <w:spacing w:after="0" w:line="200" w:lineRule="exact"/>
              <w:rPr>
                <w:rFonts w:ascii="Times New Roman" w:eastAsia="Arial Unicode MS" w:hAnsi="Times New Roman"/>
                <w:color w:val="000000"/>
                <w:sz w:val="20"/>
                <w:szCs w:val="20"/>
                <w:u w:val="single"/>
                <w:lang w:val="bg-BG" w:eastAsia="zh-CN"/>
              </w:rPr>
            </w:pPr>
          </w:p>
          <w:tbl>
            <w:tblPr>
              <w:tblW w:w="8817"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46"/>
              <w:gridCol w:w="993"/>
              <w:gridCol w:w="3402"/>
              <w:gridCol w:w="992"/>
              <w:gridCol w:w="992"/>
              <w:gridCol w:w="992"/>
            </w:tblGrid>
            <w:tr w:rsidR="009041EC" w:rsidRPr="00EA4174" w:rsidTr="00837352">
              <w:trPr>
                <w:trHeight w:val="797"/>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Код на</w:t>
                  </w:r>
                  <w:r w:rsidRPr="00EA4174">
                    <w:rPr>
                      <w:rFonts w:ascii="Times New Roman" w:eastAsia="Microsoft Sans Serif" w:hAnsi="Times New Roman"/>
                      <w:b/>
                      <w:bCs/>
                      <w:i/>
                      <w:iCs/>
                      <w:color w:val="000000"/>
                      <w:sz w:val="16"/>
                      <w:szCs w:val="16"/>
                      <w:lang w:val="bg-BG" w:eastAsia="zh-CN"/>
                    </w:rPr>
                    <w:t xml:space="preserve"> </w:t>
                  </w:r>
                  <w:r w:rsidRPr="00EA4174">
                    <w:rPr>
                      <w:rFonts w:ascii="Times New Roman" w:eastAsia="Microsoft Sans Serif" w:hAnsi="Times New Roman"/>
                      <w:b/>
                      <w:bCs/>
                      <w:iCs/>
                      <w:color w:val="000000"/>
                      <w:sz w:val="16"/>
                      <w:szCs w:val="16"/>
                      <w:lang w:val="bg-BG" w:eastAsia="zh-CN"/>
                    </w:rPr>
                    <w:t>ВТ</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69" w:lineRule="exact"/>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Воден обект</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Географски обхват</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59" w:lineRule="exact"/>
                    <w:jc w:val="center"/>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Естествено/ СМВТ/ИВТ*</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Екологично състояние/ потенциал</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59" w:lineRule="exact"/>
                    <w:jc w:val="center"/>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Химично състояние</w:t>
                  </w:r>
                </w:p>
              </w:tc>
            </w:tr>
            <w:tr w:rsidR="009041EC" w:rsidRPr="00EA4174" w:rsidTr="004409BA">
              <w:trPr>
                <w:trHeight w:val="274"/>
              </w:trPr>
              <w:tc>
                <w:tcPr>
                  <w:tcW w:w="8817" w:type="dxa"/>
                  <w:gridSpan w:val="6"/>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pacing w:val="10"/>
                      <w:sz w:val="16"/>
                      <w:szCs w:val="16"/>
                      <w:lang w:val="bg-BG" w:eastAsia="zh-CN"/>
                    </w:rPr>
                    <w:t>Поречие Искър</w:t>
                  </w:r>
                </w:p>
              </w:tc>
            </w:tr>
            <w:tr w:rsidR="009041EC" w:rsidRPr="00EA4174" w:rsidTr="00FC05C4">
              <w:trPr>
                <w:trHeight w:val="397"/>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BG1IS200R1033</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МАЛЪК ИСКЪР</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р. Малък Искър от вливане на приток при Калугерово до вливане на p. Бебреш при Своде</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r>
            <w:tr w:rsidR="009041EC" w:rsidRPr="00EA4174" w:rsidTr="00FC05C4">
              <w:trPr>
                <w:trHeight w:val="985"/>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BG1IS200R1023</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МАЛЪК ИСКЪР</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р. Малък Искър от вливане на р. Бебреш при Своде до устие при Роман,</w:t>
                  </w:r>
                  <w:r w:rsidRPr="00EA4174">
                    <w:rPr>
                      <w:rFonts w:ascii="Times New Roman" w:eastAsia="Microsoft Sans Serif" w:hAnsi="Times New Roman"/>
                      <w:smallCaps/>
                      <w:color w:val="000000"/>
                      <w:sz w:val="16"/>
                      <w:szCs w:val="16"/>
                      <w:lang w:val="bg-BG" w:eastAsia="zh-CN"/>
                    </w:rPr>
                    <w:t xml:space="preserve"> вкл.</w:t>
                  </w:r>
                  <w:r w:rsidRPr="00EA4174">
                    <w:rPr>
                      <w:rFonts w:ascii="Times New Roman" w:eastAsia="Batang" w:hAnsi="Times New Roman"/>
                      <w:color w:val="000000"/>
                      <w:sz w:val="16"/>
                      <w:szCs w:val="16"/>
                      <w:lang w:val="bg-BG" w:eastAsia="zh-CN"/>
                    </w:rPr>
                    <w:t xml:space="preserve"> притока </w:t>
                  </w:r>
                  <w:r w:rsidRPr="00EA4174">
                    <w:rPr>
                      <w:rFonts w:ascii="Times New Roman" w:eastAsia="Arial Unicode MS" w:hAnsi="Times New Roman"/>
                      <w:color w:val="000000"/>
                      <w:sz w:val="16"/>
                      <w:szCs w:val="16"/>
                      <w:lang w:val="bg-BG" w:eastAsia="zh-CN"/>
                    </w:rPr>
                    <w:t xml:space="preserve">р. </w:t>
                  </w:r>
                  <w:proofErr w:type="spellStart"/>
                  <w:r w:rsidRPr="00EA4174">
                    <w:rPr>
                      <w:rFonts w:ascii="Times New Roman" w:eastAsia="Batang" w:hAnsi="Times New Roman"/>
                      <w:color w:val="000000"/>
                      <w:sz w:val="16"/>
                      <w:szCs w:val="16"/>
                      <w:lang w:val="bg-BG" w:eastAsia="zh-CN"/>
                    </w:rPr>
                    <w:t>Батулска</w:t>
                  </w:r>
                  <w:proofErr w:type="spellEnd"/>
                  <w:r w:rsidRPr="00EA4174">
                    <w:rPr>
                      <w:rFonts w:ascii="Times New Roman" w:eastAsia="Batang" w:hAnsi="Times New Roman"/>
                      <w:color w:val="000000"/>
                      <w:sz w:val="16"/>
                      <w:szCs w:val="16"/>
                      <w:lang w:val="bg-BG" w:eastAsia="zh-CN"/>
                    </w:rPr>
                    <w:t xml:space="preserve"> без зона питейни РВ "Говежди дол"; Своде</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много лошо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837352">
              <w:trPr>
                <w:trHeight w:val="691"/>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BG1IS200R1043</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МАЛЪК ИСКЪР</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 xml:space="preserve">Р. </w:t>
                  </w:r>
                  <w:proofErr w:type="spellStart"/>
                  <w:r w:rsidRPr="00EA4174">
                    <w:rPr>
                      <w:rFonts w:ascii="Times New Roman" w:eastAsia="Arial Unicode MS" w:hAnsi="Times New Roman"/>
                      <w:color w:val="000000"/>
                      <w:sz w:val="16"/>
                      <w:szCs w:val="16"/>
                      <w:lang w:val="bg-BG" w:eastAsia="zh-CN"/>
                    </w:rPr>
                    <w:t>Мaлък</w:t>
                  </w:r>
                  <w:proofErr w:type="spellEnd"/>
                  <w:r w:rsidRPr="00EA4174">
                    <w:rPr>
                      <w:rFonts w:ascii="Times New Roman" w:eastAsia="Arial Unicode MS" w:hAnsi="Times New Roman"/>
                      <w:color w:val="000000"/>
                      <w:sz w:val="16"/>
                      <w:szCs w:val="16"/>
                      <w:lang w:val="bg-BG" w:eastAsia="zh-CN"/>
                    </w:rPr>
                    <w:t xml:space="preserve"> Искър от вливане на приток при с. Малък Искър до вливане на приток при Калугерово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r>
            <w:tr w:rsidR="009041EC" w:rsidRPr="00EA4174" w:rsidTr="00FC05C4">
              <w:trPr>
                <w:trHeight w:val="697"/>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BG1IS1</w:t>
                  </w:r>
                  <w:r w:rsidRPr="00EA4174">
                    <w:rPr>
                      <w:rFonts w:ascii="Times New Roman" w:eastAsia="Arial Unicode MS" w:hAnsi="Times New Roman"/>
                      <w:color w:val="000000"/>
                      <w:sz w:val="16"/>
                      <w:szCs w:val="16"/>
                      <w:lang w:val="bg-BG" w:eastAsia="zh-CN"/>
                    </w:rPr>
                    <w:t>00R10</w:t>
                  </w:r>
                  <w:r w:rsidRPr="00EA4174">
                    <w:rPr>
                      <w:rFonts w:ascii="Times New Roman" w:eastAsia="Batang" w:hAnsi="Times New Roman"/>
                      <w:color w:val="000000"/>
                      <w:sz w:val="16"/>
                      <w:szCs w:val="16"/>
                      <w:lang w:val="bg-BG" w:eastAsia="zh-CN"/>
                    </w:rPr>
                    <w:t>24</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1" w:lineRule="exact"/>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ЗЛАТНА ПАНЕГА</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 xml:space="preserve">р. Златна Панега от Златна Панега до вливане в p. Искър </w:t>
                  </w:r>
                  <w:proofErr w:type="spellStart"/>
                  <w:r w:rsidRPr="00EA4174">
                    <w:rPr>
                      <w:rFonts w:ascii="Times New Roman" w:eastAsia="Arial Unicode MS" w:hAnsi="Times New Roman"/>
                      <w:color w:val="000000"/>
                      <w:sz w:val="16"/>
                      <w:szCs w:val="16"/>
                      <w:lang w:val="bg-BG" w:eastAsia="zh-CN"/>
                    </w:rPr>
                    <w:t>npи</w:t>
                  </w:r>
                  <w:proofErr w:type="spellEnd"/>
                  <w:r w:rsidRPr="00EA4174">
                    <w:rPr>
                      <w:rFonts w:ascii="Times New Roman" w:eastAsia="Arial Unicode MS" w:hAnsi="Times New Roman"/>
                      <w:color w:val="000000"/>
                      <w:sz w:val="16"/>
                      <w:szCs w:val="16"/>
                      <w:lang w:val="bg-BG" w:eastAsia="zh-CN"/>
                    </w:rPr>
                    <w:t xml:space="preserve"> Червен бряг, вкл. притоците - </w:t>
                  </w:r>
                  <w:proofErr w:type="spellStart"/>
                  <w:r w:rsidRPr="00EA4174">
                    <w:rPr>
                      <w:rFonts w:ascii="Times New Roman" w:eastAsia="Arial Unicode MS" w:hAnsi="Times New Roman"/>
                      <w:color w:val="000000"/>
                      <w:sz w:val="16"/>
                      <w:szCs w:val="16"/>
                      <w:lang w:val="bg-BG" w:eastAsia="zh-CN"/>
                    </w:rPr>
                    <w:t>Дъбенска</w:t>
                  </w:r>
                  <w:proofErr w:type="spellEnd"/>
                  <w:r w:rsidRPr="00EA4174">
                    <w:rPr>
                      <w:rFonts w:ascii="Times New Roman" w:eastAsia="Arial Unicode MS" w:hAnsi="Times New Roman"/>
                      <w:color w:val="000000"/>
                      <w:sz w:val="16"/>
                      <w:szCs w:val="16"/>
                      <w:lang w:val="bg-BG" w:eastAsia="zh-CN"/>
                    </w:rPr>
                    <w:t xml:space="preserve">, </w:t>
                  </w:r>
                  <w:proofErr w:type="spellStart"/>
                  <w:r w:rsidRPr="00EA4174">
                    <w:rPr>
                      <w:rFonts w:ascii="Times New Roman" w:eastAsia="Arial Unicode MS" w:hAnsi="Times New Roman"/>
                      <w:color w:val="000000"/>
                      <w:sz w:val="16"/>
                      <w:szCs w:val="16"/>
                      <w:lang w:val="bg-BG" w:eastAsia="zh-CN"/>
                    </w:rPr>
                    <w:t>Батулска</w:t>
                  </w:r>
                  <w:proofErr w:type="spellEnd"/>
                  <w:r w:rsidRPr="00EA4174">
                    <w:rPr>
                      <w:rFonts w:ascii="Times New Roman" w:eastAsia="Arial Unicode MS" w:hAnsi="Times New Roman"/>
                      <w:color w:val="000000"/>
                      <w:sz w:val="16"/>
                      <w:szCs w:val="16"/>
                      <w:lang w:val="bg-BG" w:eastAsia="zh-CN"/>
                    </w:rPr>
                    <w:t xml:space="preserve"> и </w:t>
                  </w:r>
                  <w:proofErr w:type="spellStart"/>
                  <w:r w:rsidRPr="00EA4174">
                    <w:rPr>
                      <w:rFonts w:ascii="Times New Roman" w:eastAsia="Arial Unicode MS" w:hAnsi="Times New Roman"/>
                      <w:color w:val="000000"/>
                      <w:sz w:val="16"/>
                      <w:szCs w:val="16"/>
                      <w:lang w:val="bg-BG" w:eastAsia="zh-CN"/>
                    </w:rPr>
                    <w:t>Белянска</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умерено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r>
            <w:tr w:rsidR="009041EC" w:rsidRPr="00EA4174" w:rsidTr="00837352">
              <w:trPr>
                <w:trHeight w:val="743"/>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BG1IS135R1126</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ИСКЪР</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р. Искър от вливане </w:t>
                  </w:r>
                  <w:r w:rsidRPr="00EA4174">
                    <w:rPr>
                      <w:rFonts w:ascii="Times New Roman" w:eastAsia="Arial Unicode MS" w:hAnsi="Times New Roman"/>
                      <w:color w:val="000000"/>
                      <w:sz w:val="16"/>
                      <w:szCs w:val="16"/>
                      <w:lang w:val="bg-BG" w:eastAsia="zh-CN"/>
                    </w:rPr>
                    <w:t xml:space="preserve">нар. </w:t>
                  </w:r>
                  <w:r w:rsidRPr="00EA4174">
                    <w:rPr>
                      <w:rFonts w:ascii="Times New Roman" w:eastAsia="Batang" w:hAnsi="Times New Roman"/>
                      <w:color w:val="000000"/>
                      <w:sz w:val="16"/>
                      <w:szCs w:val="16"/>
                      <w:lang w:val="bg-BG" w:eastAsia="zh-CN"/>
                    </w:rPr>
                    <w:t xml:space="preserve">Малък Искър </w:t>
                  </w:r>
                  <w:r w:rsidRPr="00EA4174">
                    <w:rPr>
                      <w:rFonts w:ascii="Times New Roman" w:eastAsia="Arial Unicode MS" w:hAnsi="Times New Roman"/>
                      <w:color w:val="000000"/>
                      <w:sz w:val="16"/>
                      <w:szCs w:val="16"/>
                      <w:lang w:val="bg-BG" w:eastAsia="zh-CN"/>
                    </w:rPr>
                    <w:t>п</w:t>
                  </w:r>
                  <w:r w:rsidRPr="00EA4174">
                    <w:rPr>
                      <w:rFonts w:ascii="Times New Roman" w:eastAsia="Batang" w:hAnsi="Times New Roman"/>
                      <w:color w:val="000000"/>
                      <w:sz w:val="16"/>
                      <w:szCs w:val="16"/>
                      <w:lang w:val="bg-BG" w:eastAsia="zh-CN"/>
                    </w:rPr>
                    <w:t xml:space="preserve">ри Роман до вливане на </w:t>
                  </w:r>
                  <w:r w:rsidRPr="00EA4174">
                    <w:rPr>
                      <w:rFonts w:ascii="Times New Roman" w:eastAsia="Arial Unicode MS" w:hAnsi="Times New Roman"/>
                      <w:color w:val="000000"/>
                      <w:sz w:val="16"/>
                      <w:szCs w:val="16"/>
                      <w:lang w:val="bg-BG" w:eastAsia="zh-CN"/>
                    </w:rPr>
                    <w:t xml:space="preserve">р. </w:t>
                  </w:r>
                  <w:r w:rsidRPr="00EA4174">
                    <w:rPr>
                      <w:rFonts w:ascii="Times New Roman" w:eastAsia="Batang" w:hAnsi="Times New Roman"/>
                      <w:color w:val="000000"/>
                      <w:sz w:val="16"/>
                      <w:szCs w:val="16"/>
                      <w:lang w:val="bg-BG" w:eastAsia="zh-CN"/>
                    </w:rPr>
                    <w:t>Златна Панега п</w:t>
                  </w:r>
                  <w:r w:rsidRPr="00EA4174">
                    <w:rPr>
                      <w:rFonts w:ascii="Times New Roman" w:eastAsia="Arial Unicode MS" w:hAnsi="Times New Roman"/>
                      <w:color w:val="000000"/>
                      <w:sz w:val="16"/>
                      <w:szCs w:val="16"/>
                      <w:lang w:val="bg-BG" w:eastAsia="zh-CN"/>
                    </w:rPr>
                    <w:t xml:space="preserve">ри Червен </w:t>
                  </w:r>
                  <w:r w:rsidRPr="00EA4174">
                    <w:rPr>
                      <w:rFonts w:ascii="Times New Roman" w:eastAsia="Batang" w:hAnsi="Times New Roman"/>
                      <w:color w:val="000000"/>
                      <w:sz w:val="16"/>
                      <w:szCs w:val="16"/>
                      <w:lang w:val="bg-BG" w:eastAsia="zh-CN"/>
                    </w:rPr>
                    <w:t>бряг</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умерено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r>
            <w:tr w:rsidR="009041EC" w:rsidRPr="00EA4174" w:rsidTr="004409BA">
              <w:trPr>
                <w:trHeight w:val="278"/>
              </w:trPr>
              <w:tc>
                <w:tcPr>
                  <w:tcW w:w="8817" w:type="dxa"/>
                  <w:gridSpan w:val="6"/>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pacing w:val="10"/>
                      <w:sz w:val="16"/>
                      <w:szCs w:val="16"/>
                      <w:lang w:val="bg-BG" w:eastAsia="zh-CN"/>
                    </w:rPr>
                    <w:t>Поречие Вит</w:t>
                  </w:r>
                </w:p>
              </w:tc>
            </w:tr>
            <w:tr w:rsidR="009041EC" w:rsidRPr="00EA4174" w:rsidTr="00FC05C4">
              <w:trPr>
                <w:trHeight w:val="523"/>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BG1VT307R1107</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ВИТ</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р. Вит от вливане </w:t>
                  </w:r>
                  <w:r w:rsidRPr="00EA4174">
                    <w:rPr>
                      <w:rFonts w:ascii="Times New Roman" w:eastAsia="Arial Unicode MS" w:hAnsi="Times New Roman"/>
                      <w:color w:val="000000"/>
                      <w:sz w:val="16"/>
                      <w:szCs w:val="16"/>
                      <w:lang w:val="bg-BG" w:eastAsia="zh-CN"/>
                    </w:rPr>
                    <w:t xml:space="preserve">на </w:t>
                  </w:r>
                  <w:r w:rsidRPr="00EA4174">
                    <w:rPr>
                      <w:rFonts w:ascii="Times New Roman" w:eastAsia="Batang" w:hAnsi="Times New Roman"/>
                      <w:color w:val="000000"/>
                      <w:sz w:val="16"/>
                      <w:szCs w:val="16"/>
                      <w:lang w:val="bg-BG" w:eastAsia="zh-CN"/>
                    </w:rPr>
                    <w:t xml:space="preserve">р. Калник при Пещерна до вливане на р. Каменка </w:t>
                  </w:r>
                  <w:r w:rsidRPr="00EA4174">
                    <w:rPr>
                      <w:rFonts w:ascii="Times New Roman" w:eastAsia="Arial Unicode MS" w:hAnsi="Times New Roman"/>
                      <w:color w:val="000000"/>
                      <w:sz w:val="16"/>
                      <w:szCs w:val="16"/>
                      <w:lang w:val="bg-BG" w:eastAsia="zh-CN"/>
                    </w:rPr>
                    <w:t>при Бежаново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неизвестно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FC05C4">
              <w:trPr>
                <w:trHeight w:val="703"/>
              </w:trPr>
              <w:tc>
                <w:tcPr>
                  <w:tcW w:w="144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lastRenderedPageBreak/>
                    <w:t>BG1VT600R006</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КАМЕНКА</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 xml:space="preserve">р. </w:t>
                  </w:r>
                  <w:r w:rsidRPr="00EA4174">
                    <w:rPr>
                      <w:rFonts w:ascii="Times New Roman" w:eastAsia="Batang" w:hAnsi="Times New Roman"/>
                      <w:color w:val="000000"/>
                      <w:sz w:val="16"/>
                      <w:szCs w:val="16"/>
                      <w:lang w:val="bg-BG" w:eastAsia="zh-CN"/>
                    </w:rPr>
                    <w:t xml:space="preserve">Каменка от извор до вливане </w:t>
                  </w:r>
                  <w:r w:rsidRPr="00EA4174">
                    <w:rPr>
                      <w:rFonts w:ascii="Times New Roman" w:eastAsia="Arial Unicode MS" w:hAnsi="Times New Roman"/>
                      <w:color w:val="000000"/>
                      <w:sz w:val="16"/>
                      <w:szCs w:val="16"/>
                      <w:lang w:val="bg-BG" w:eastAsia="zh-CN"/>
                    </w:rPr>
                    <w:t xml:space="preserve">в р. </w:t>
                  </w:r>
                  <w:r w:rsidRPr="00EA4174">
                    <w:rPr>
                      <w:rFonts w:ascii="Times New Roman" w:eastAsia="Batang" w:hAnsi="Times New Roman"/>
                      <w:color w:val="000000"/>
                      <w:sz w:val="16"/>
                      <w:szCs w:val="16"/>
                      <w:lang w:val="bg-BG" w:eastAsia="zh-CN"/>
                    </w:rPr>
                    <w:t xml:space="preserve">Вит, вкл. притоци </w:t>
                  </w:r>
                  <w:r w:rsidRPr="00EA4174">
                    <w:rPr>
                      <w:rFonts w:ascii="Times New Roman" w:eastAsia="Arial Unicode MS" w:hAnsi="Times New Roman"/>
                      <w:color w:val="000000"/>
                      <w:sz w:val="16"/>
                      <w:szCs w:val="16"/>
                      <w:lang w:val="bg-BG" w:eastAsia="zh-CN"/>
                    </w:rPr>
                    <w:t xml:space="preserve">- </w:t>
                  </w:r>
                  <w:r w:rsidRPr="00EA4174">
                    <w:rPr>
                      <w:rFonts w:ascii="Times New Roman" w:eastAsia="Batang" w:hAnsi="Times New Roman"/>
                      <w:color w:val="000000"/>
                      <w:sz w:val="16"/>
                      <w:szCs w:val="16"/>
                      <w:lang w:val="bg-BG" w:eastAsia="zh-CN"/>
                    </w:rPr>
                    <w:t xml:space="preserve">р. </w:t>
                  </w:r>
                  <w:proofErr w:type="spellStart"/>
                  <w:r w:rsidRPr="00EA4174">
                    <w:rPr>
                      <w:rFonts w:ascii="Times New Roman" w:eastAsia="Batang" w:hAnsi="Times New Roman"/>
                      <w:color w:val="000000"/>
                      <w:sz w:val="16"/>
                      <w:szCs w:val="16"/>
                      <w:lang w:val="bg-BG" w:eastAsia="zh-CN"/>
                    </w:rPr>
                    <w:t>Катунецка</w:t>
                  </w:r>
                  <w:proofErr w:type="spellEnd"/>
                  <w:r w:rsidRPr="00EA4174">
                    <w:rPr>
                      <w:rFonts w:ascii="Times New Roman" w:eastAsia="Batang" w:hAnsi="Times New Roman"/>
                      <w:color w:val="000000"/>
                      <w:sz w:val="16"/>
                      <w:szCs w:val="16"/>
                      <w:lang w:val="bg-BG" w:eastAsia="zh-CN"/>
                    </w:rPr>
                    <w:t xml:space="preserve"> с </w:t>
                  </w:r>
                  <w:proofErr w:type="spellStart"/>
                  <w:r w:rsidRPr="00EA4174">
                    <w:rPr>
                      <w:rFonts w:ascii="Times New Roman" w:eastAsia="Batang" w:hAnsi="Times New Roman"/>
                      <w:color w:val="000000"/>
                      <w:sz w:val="16"/>
                      <w:szCs w:val="16"/>
                      <w:lang w:val="bg-BG" w:eastAsia="zh-CN"/>
                    </w:rPr>
                    <w:t>Мирьова</w:t>
                  </w:r>
                  <w:proofErr w:type="spellEnd"/>
                  <w:r w:rsidRPr="00EA4174">
                    <w:rPr>
                      <w:rFonts w:ascii="Times New Roman" w:eastAsia="Batang" w:hAnsi="Times New Roman"/>
                      <w:color w:val="000000"/>
                      <w:sz w:val="16"/>
                      <w:szCs w:val="16"/>
                      <w:lang w:val="bg-BG" w:eastAsia="zh-CN"/>
                    </w:rPr>
                    <w:t xml:space="preserve"> и Елешница и р. Сопотска с Лъга </w:t>
                  </w:r>
                  <w:r w:rsidRPr="00EA4174">
                    <w:rPr>
                      <w:rFonts w:ascii="Times New Roman" w:eastAsia="Arial Unicode MS" w:hAnsi="Times New Roman"/>
                      <w:color w:val="000000"/>
                      <w:sz w:val="16"/>
                      <w:szCs w:val="16"/>
                      <w:lang w:val="bg-BG" w:eastAsia="zh-CN"/>
                    </w:rPr>
                    <w:t xml:space="preserve">и </w:t>
                  </w:r>
                  <w:proofErr w:type="spellStart"/>
                  <w:r w:rsidRPr="00EA4174">
                    <w:rPr>
                      <w:rFonts w:ascii="Times New Roman" w:eastAsia="Arial Unicode MS" w:hAnsi="Times New Roman"/>
                      <w:color w:val="000000"/>
                      <w:sz w:val="16"/>
                      <w:szCs w:val="16"/>
                      <w:lang w:val="bg-BG" w:eastAsia="zh-CN"/>
                    </w:rPr>
                    <w:t>Батънска</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Естествено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bl>
          <w:p w:rsidR="009041EC" w:rsidRPr="00EA4174" w:rsidRDefault="009041EC" w:rsidP="009041EC">
            <w:pPr>
              <w:spacing w:after="0"/>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Забележка: * СМВТ-силно модифицирано  ВТ; ИВТ-изкуствено водна тяло. За СМВТ и  ИВТ се определя екологичен потенциал;</w:t>
            </w:r>
          </w:p>
          <w:p w:rsidR="009041EC" w:rsidRPr="00EA4174" w:rsidRDefault="009041EC" w:rsidP="009041EC">
            <w:pPr>
              <w:numPr>
                <w:ilvl w:val="0"/>
                <w:numId w:val="7"/>
              </w:numPr>
              <w:spacing w:after="0"/>
              <w:contextualSpacing/>
              <w:rPr>
                <w:rFonts w:ascii="Times New Roman" w:eastAsia="SimSun" w:hAnsi="Times New Roman"/>
                <w:sz w:val="20"/>
                <w:szCs w:val="20"/>
                <w:u w:val="single"/>
                <w:lang w:val="bg-BG" w:eastAsia="zh-CN"/>
              </w:rPr>
            </w:pPr>
            <w:r w:rsidRPr="00EA4174">
              <w:rPr>
                <w:rFonts w:ascii="Times New Roman" w:eastAsia="SimSun" w:hAnsi="Times New Roman"/>
                <w:sz w:val="20"/>
                <w:szCs w:val="20"/>
                <w:u w:val="single"/>
                <w:lang w:val="bg-BG" w:eastAsia="zh-CN"/>
              </w:rPr>
              <w:t>Подземни води</w:t>
            </w:r>
          </w:p>
          <w:tbl>
            <w:tblPr>
              <w:tblW w:w="8676" w:type="dxa"/>
              <w:tblLayout w:type="fixed"/>
              <w:tblCellMar>
                <w:left w:w="10" w:type="dxa"/>
                <w:right w:w="10" w:type="dxa"/>
              </w:tblCellMar>
              <w:tblLook w:val="04A0" w:firstRow="1" w:lastRow="0" w:firstColumn="1" w:lastColumn="0" w:noHBand="0" w:noVBand="1"/>
            </w:tblPr>
            <w:tblGrid>
              <w:gridCol w:w="1853"/>
              <w:gridCol w:w="4393"/>
              <w:gridCol w:w="1296"/>
              <w:gridCol w:w="1134"/>
            </w:tblGrid>
            <w:tr w:rsidR="009041EC" w:rsidRPr="00EA4174" w:rsidTr="00FC05C4">
              <w:trPr>
                <w:trHeight w:val="459"/>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640"/>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Код на ВТ</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800"/>
                    <w:rPr>
                      <w:rFonts w:ascii="Times New Roman" w:eastAsia="Arial Unicode MS" w:hAnsi="Times New Roman"/>
                      <w:b/>
                      <w:color w:val="000000"/>
                      <w:sz w:val="16"/>
                      <w:szCs w:val="16"/>
                      <w:lang w:val="bg-BG" w:eastAsia="zh-CN"/>
                    </w:rPr>
                  </w:pPr>
                  <w:r w:rsidRPr="00EA4174">
                    <w:rPr>
                      <w:rFonts w:ascii="Times New Roman" w:eastAsia="Arial Unicode MS" w:hAnsi="Times New Roman"/>
                      <w:b/>
                      <w:color w:val="000000"/>
                      <w:sz w:val="16"/>
                      <w:szCs w:val="16"/>
                      <w:lang w:val="bg-BG" w:eastAsia="zh-CN"/>
                    </w:rPr>
                    <w:t>Име на ВТ</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FC05C4">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Arial Unicode MS" w:hAnsi="Times New Roman"/>
                      <w:b/>
                      <w:color w:val="000000"/>
                      <w:sz w:val="16"/>
                      <w:szCs w:val="16"/>
                      <w:lang w:val="bg-BG" w:eastAsia="zh-CN"/>
                    </w:rPr>
                    <w:t>Химично състояние</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FC05C4">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Arial Unicode MS" w:hAnsi="Times New Roman"/>
                      <w:b/>
                      <w:color w:val="000000"/>
                      <w:sz w:val="16"/>
                      <w:szCs w:val="16"/>
                      <w:lang w:val="bg-BG" w:eastAsia="zh-CN"/>
                    </w:rPr>
                    <w:t>Количествено състояние</w:t>
                  </w:r>
                </w:p>
              </w:tc>
            </w:tr>
            <w:tr w:rsidR="009041EC" w:rsidRPr="00EA4174" w:rsidTr="004409BA">
              <w:trPr>
                <w:trHeight w:val="360"/>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BG1G0000QAL018</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Порови води в</w:t>
                  </w:r>
                  <w:r w:rsidRPr="00EA4174">
                    <w:rPr>
                      <w:rFonts w:ascii="Times New Roman" w:eastAsia="Arial Unicode MS" w:hAnsi="Times New Roman"/>
                      <w:color w:val="000000"/>
                      <w:sz w:val="16"/>
                      <w:szCs w:val="16"/>
                      <w:lang w:val="bg-BG" w:eastAsia="zh-CN"/>
                    </w:rPr>
                    <w:t xml:space="preserve"> </w:t>
                  </w:r>
                  <w:r w:rsidRPr="00EA4174">
                    <w:rPr>
                      <w:rFonts w:ascii="Times New Roman" w:eastAsia="Batang" w:hAnsi="Times New Roman"/>
                      <w:color w:val="000000"/>
                      <w:sz w:val="16"/>
                      <w:szCs w:val="16"/>
                      <w:lang w:val="bg-BG" w:eastAsia="zh-CN"/>
                    </w:rPr>
                    <w:t xml:space="preserve">Кватернера </w:t>
                  </w:r>
                  <w:r w:rsidRPr="00EA4174">
                    <w:rPr>
                      <w:rFonts w:ascii="Times New Roman" w:eastAsia="Arial Unicode MS" w:hAnsi="Times New Roman"/>
                      <w:color w:val="000000"/>
                      <w:sz w:val="16"/>
                      <w:szCs w:val="16"/>
                      <w:lang w:val="bg-BG" w:eastAsia="zh-CN"/>
                    </w:rPr>
                    <w:t xml:space="preserve">- </w:t>
                  </w:r>
                  <w:r w:rsidRPr="00EA4174">
                    <w:rPr>
                      <w:rFonts w:ascii="Times New Roman" w:eastAsia="Batang" w:hAnsi="Times New Roman"/>
                      <w:color w:val="000000"/>
                      <w:sz w:val="16"/>
                      <w:szCs w:val="16"/>
                      <w:lang w:val="bg-BG" w:eastAsia="zh-CN"/>
                    </w:rPr>
                    <w:t>p. Вит</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right="440"/>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лошо</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4409BA">
              <w:trPr>
                <w:trHeight w:val="350"/>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BG1G0000К2S037</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Карстови води в </w:t>
                  </w:r>
                  <w:proofErr w:type="spellStart"/>
                  <w:r w:rsidRPr="00EA4174">
                    <w:rPr>
                      <w:rFonts w:ascii="Times New Roman" w:eastAsia="Batang" w:hAnsi="Times New Roman"/>
                      <w:color w:val="000000"/>
                      <w:sz w:val="16"/>
                      <w:szCs w:val="16"/>
                      <w:lang w:val="bg-BG" w:eastAsia="zh-CN"/>
                    </w:rPr>
                    <w:t>Предбалкана</w:t>
                  </w:r>
                  <w:proofErr w:type="spellEnd"/>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right="440"/>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4409BA">
              <w:trPr>
                <w:trHeight w:val="355"/>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BG1G0000K2M047</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Карстови води в Ломско-Плевенския басейн</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right="440"/>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4409BA">
              <w:trPr>
                <w:trHeight w:val="355"/>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BG1G0000TJK045</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Карстови води в Централния Балкан</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right="440"/>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лошо</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r w:rsidR="009041EC" w:rsidRPr="00EA4174" w:rsidTr="004409BA">
              <w:trPr>
                <w:trHeight w:val="394"/>
              </w:trPr>
              <w:tc>
                <w:tcPr>
                  <w:tcW w:w="185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BG1G00000K1040</w:t>
                  </w:r>
                </w:p>
              </w:tc>
              <w:tc>
                <w:tcPr>
                  <w:tcW w:w="43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80"/>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Карстови води в Ловеч -Търновския масив</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right="440"/>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лошо</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jc w:val="center"/>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добро</w:t>
                  </w:r>
                </w:p>
              </w:tc>
            </w:tr>
          </w:tbl>
          <w:p w:rsidR="009041EC" w:rsidRPr="00EA4174" w:rsidRDefault="009041EC" w:rsidP="009041EC">
            <w:pPr>
              <w:spacing w:after="0" w:line="200" w:lineRule="exact"/>
              <w:ind w:left="40" w:firstLine="780"/>
              <w:rPr>
                <w:rFonts w:ascii="Times New Roman" w:eastAsia="Arial Unicode MS" w:hAnsi="Times New Roman"/>
                <w:color w:val="00000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t>3. Зони за защита на водите</w:t>
            </w:r>
            <w:r w:rsidRPr="00EA4174">
              <w:rPr>
                <w:rFonts w:ascii="Times New Roman" w:eastAsia="Arial Unicode MS" w:hAnsi="Times New Roman"/>
                <w:color w:val="000000"/>
                <w:sz w:val="20"/>
                <w:szCs w:val="20"/>
                <w:u w:val="single"/>
                <w:lang w:val="bg-BG" w:eastAsia="zh-CN"/>
              </w:rPr>
              <w:t>, съгласно чл. 119а, ал. 1 от Закона за водите (ЗВ)</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Съгласно чл. 116, ал. 2, т. 3 </w:t>
            </w:r>
            <w:proofErr w:type="spellStart"/>
            <w:r w:rsidRPr="00EA4174">
              <w:rPr>
                <w:rFonts w:ascii="Times New Roman" w:eastAsia="SimSun" w:hAnsi="Times New Roman"/>
                <w:sz w:val="20"/>
                <w:szCs w:val="20"/>
                <w:lang w:val="bg-BG" w:eastAsia="zh-CN"/>
              </w:rPr>
              <w:t>oт</w:t>
            </w:r>
            <w:proofErr w:type="spellEnd"/>
            <w:r w:rsidRPr="00EA4174">
              <w:rPr>
                <w:rFonts w:ascii="Times New Roman" w:eastAsia="SimSun" w:hAnsi="Times New Roman"/>
                <w:sz w:val="20"/>
                <w:szCs w:val="20"/>
                <w:lang w:val="bg-BG" w:eastAsia="zh-CN"/>
              </w:rPr>
              <w:t xml:space="preserve"> ЗВ всички води и водни обекти се опазват от изтощаване, замърсяване и увреждане е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па стопански щети, като за постигане на тези цели се определят зони за защита на водите.</w:t>
            </w:r>
          </w:p>
          <w:tbl>
            <w:tblPr>
              <w:tblW w:w="8817" w:type="dxa"/>
              <w:tblLayout w:type="fixed"/>
              <w:tblCellMar>
                <w:left w:w="10" w:type="dxa"/>
                <w:right w:w="10" w:type="dxa"/>
              </w:tblCellMar>
              <w:tblLook w:val="04A0" w:firstRow="1" w:lastRow="0" w:firstColumn="1" w:lastColumn="0" w:noHBand="0" w:noVBand="1"/>
            </w:tblPr>
            <w:tblGrid>
              <w:gridCol w:w="1305"/>
              <w:gridCol w:w="2693"/>
              <w:gridCol w:w="4819"/>
            </w:tblGrid>
            <w:tr w:rsidR="009041EC" w:rsidRPr="00EA4174" w:rsidTr="00837352">
              <w:trPr>
                <w:trHeight w:val="570"/>
              </w:trPr>
              <w:tc>
                <w:tcPr>
                  <w:tcW w:w="1305"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64" w:lineRule="exact"/>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Зони за защита на водите</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Вид на зоната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b/>
                      <w:color w:val="000000"/>
                      <w:sz w:val="16"/>
                      <w:szCs w:val="16"/>
                      <w:lang w:val="bg-BG" w:eastAsia="zh-CN"/>
                    </w:rPr>
                  </w:pPr>
                  <w:r w:rsidRPr="00EA4174">
                    <w:rPr>
                      <w:rFonts w:ascii="Times New Roman" w:eastAsia="Batang" w:hAnsi="Times New Roman"/>
                      <w:b/>
                      <w:color w:val="000000"/>
                      <w:sz w:val="16"/>
                      <w:szCs w:val="16"/>
                      <w:lang w:val="bg-BG" w:eastAsia="zh-CN"/>
                    </w:rPr>
                    <w:t>ИП попада (код) / не попада в зона за защита</w:t>
                  </w:r>
                </w:p>
              </w:tc>
            </w:tr>
            <w:tr w:rsidR="009041EC" w:rsidRPr="00EA4174" w:rsidTr="00837352">
              <w:trPr>
                <w:trHeight w:val="470"/>
              </w:trPr>
              <w:tc>
                <w:tcPr>
                  <w:tcW w:w="130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чл. 119a, ал. 1, т. </w:t>
                  </w:r>
                  <w:r w:rsidRPr="00EA4174">
                    <w:rPr>
                      <w:rFonts w:ascii="Times New Roman" w:eastAsia="Arial Unicode MS" w:hAnsi="Times New Roman"/>
                      <w:color w:val="000000"/>
                      <w:sz w:val="16"/>
                      <w:szCs w:val="16"/>
                      <w:lang w:val="bg-BG" w:eastAsia="zh-CN"/>
                    </w:rPr>
                    <w:t xml:space="preserve">1 </w:t>
                  </w:r>
                  <w:r w:rsidRPr="00EA4174">
                    <w:rPr>
                      <w:rFonts w:ascii="Times New Roman" w:eastAsia="Batang" w:hAnsi="Times New Roman"/>
                      <w:color w:val="000000"/>
                      <w:sz w:val="16"/>
                      <w:szCs w:val="16"/>
                      <w:lang w:val="bg-BG" w:eastAsia="zh-CN"/>
                    </w:rPr>
                    <w:t>от ЗВ</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Зона за защита на питейните  води от повърхностни водни тела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 попада</w:t>
                  </w:r>
                </w:p>
              </w:tc>
            </w:tr>
            <w:tr w:rsidR="009041EC" w:rsidRPr="00EA4174" w:rsidTr="00837352">
              <w:trPr>
                <w:trHeight w:val="1081"/>
              </w:trPr>
              <w:tc>
                <w:tcPr>
                  <w:tcW w:w="1305" w:type="dxa"/>
                  <w:vMerge/>
                  <w:tcBorders>
                    <w:top w:val="single" w:sz="4" w:space="0" w:color="auto"/>
                    <w:left w:val="single" w:sz="4" w:space="0" w:color="auto"/>
                    <w:bottom w:val="single" w:sz="4" w:space="0" w:color="auto"/>
                    <w:right w:val="single" w:sz="4" w:space="0" w:color="auto"/>
                  </w:tcBorders>
                  <w:vAlign w:val="center"/>
                  <w:hideMark/>
                </w:tcPr>
                <w:p w:rsidR="009041EC" w:rsidRPr="00EA4174" w:rsidRDefault="009041EC" w:rsidP="009041EC">
                  <w:pPr>
                    <w:spacing w:after="0" w:line="240" w:lineRule="auto"/>
                    <w:rPr>
                      <w:rFonts w:ascii="Times New Roman" w:eastAsia="Arial Unicode MS" w:hAnsi="Times New Roman"/>
                      <w:color w:val="000000"/>
                      <w:sz w:val="16"/>
                      <w:szCs w:val="16"/>
                      <w:lang w:val="bg-B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Зона за защита на питейните води от подземните водни тела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Попада: всички подземни водни тела са определени като зони за защита па </w:t>
                  </w:r>
                  <w:r w:rsidRPr="00EA4174">
                    <w:rPr>
                      <w:rFonts w:ascii="Times New Roman" w:eastAsia="Arial Unicode MS" w:hAnsi="Times New Roman"/>
                      <w:color w:val="000000"/>
                      <w:sz w:val="16"/>
                      <w:szCs w:val="16"/>
                      <w:lang w:val="bg-BG" w:eastAsia="zh-CN"/>
                    </w:rPr>
                    <w:t>пи</w:t>
                  </w:r>
                  <w:r w:rsidRPr="00EA4174">
                    <w:rPr>
                      <w:rFonts w:ascii="Times New Roman" w:eastAsia="Batang" w:hAnsi="Times New Roman"/>
                      <w:color w:val="000000"/>
                      <w:sz w:val="16"/>
                      <w:szCs w:val="16"/>
                      <w:lang w:val="bg-BG" w:eastAsia="zh-CN"/>
                    </w:rPr>
                    <w:t>тейните води (зони с кодове BG</w:t>
                  </w:r>
                  <w:r w:rsidRPr="00EA4174">
                    <w:rPr>
                      <w:rFonts w:ascii="Times New Roman" w:eastAsia="Arial Unicode MS" w:hAnsi="Times New Roman"/>
                      <w:color w:val="000000"/>
                      <w:sz w:val="16"/>
                      <w:szCs w:val="16"/>
                      <w:lang w:val="bg-BG" w:eastAsia="zh-CN"/>
                    </w:rPr>
                    <w:t>1</w:t>
                  </w:r>
                  <w:r w:rsidRPr="00EA4174">
                    <w:rPr>
                      <w:rFonts w:ascii="Times New Roman" w:eastAsia="Batang" w:hAnsi="Times New Roman"/>
                      <w:color w:val="000000"/>
                      <w:sz w:val="16"/>
                      <w:szCs w:val="16"/>
                      <w:lang w:val="bg-BG" w:eastAsia="zh-CN"/>
                    </w:rPr>
                    <w:t>DGW0000QA</w:t>
                  </w:r>
                  <w:r w:rsidRPr="00EA4174">
                    <w:rPr>
                      <w:rFonts w:ascii="Times New Roman" w:eastAsia="Arial Unicode MS" w:hAnsi="Times New Roman"/>
                      <w:color w:val="000000"/>
                      <w:sz w:val="16"/>
                      <w:szCs w:val="16"/>
                      <w:lang w:val="bg-BG" w:eastAsia="zh-CN"/>
                    </w:rPr>
                    <w:t>L018</w:t>
                  </w:r>
                  <w:r w:rsidRPr="00EA4174">
                    <w:rPr>
                      <w:rFonts w:ascii="Times New Roman" w:eastAsia="Batang" w:hAnsi="Times New Roman"/>
                      <w:color w:val="000000"/>
                      <w:sz w:val="16"/>
                      <w:szCs w:val="16"/>
                      <w:lang w:val="bg-BG" w:eastAsia="zh-CN"/>
                    </w:rPr>
                    <w:t>, BG</w:t>
                  </w:r>
                  <w:r w:rsidRPr="00EA4174">
                    <w:rPr>
                      <w:rFonts w:ascii="Times New Roman" w:eastAsia="Arial Unicode MS" w:hAnsi="Times New Roman"/>
                      <w:color w:val="000000"/>
                      <w:sz w:val="16"/>
                      <w:szCs w:val="16"/>
                      <w:lang w:val="bg-BG" w:eastAsia="zh-CN"/>
                    </w:rPr>
                    <w:t>1DG</w:t>
                  </w:r>
                  <w:r w:rsidRPr="00EA4174">
                    <w:rPr>
                      <w:rFonts w:ascii="Times New Roman" w:eastAsia="Batang" w:hAnsi="Times New Roman"/>
                      <w:color w:val="000000"/>
                      <w:sz w:val="16"/>
                      <w:szCs w:val="16"/>
                      <w:lang w:val="bg-BG" w:eastAsia="zh-CN"/>
                    </w:rPr>
                    <w:t>W0000К2S037, BG</w:t>
                  </w:r>
                  <w:r w:rsidRPr="00EA4174">
                    <w:rPr>
                      <w:rFonts w:ascii="Times New Roman" w:eastAsia="Arial Unicode MS" w:hAnsi="Times New Roman"/>
                      <w:color w:val="000000"/>
                      <w:sz w:val="16"/>
                      <w:szCs w:val="16"/>
                      <w:lang w:val="bg-BG" w:eastAsia="zh-CN"/>
                    </w:rPr>
                    <w:t>1</w:t>
                  </w:r>
                  <w:r w:rsidRPr="00EA4174">
                    <w:rPr>
                      <w:rFonts w:ascii="Times New Roman" w:eastAsia="Batang" w:hAnsi="Times New Roman"/>
                      <w:color w:val="000000"/>
                      <w:sz w:val="16"/>
                      <w:szCs w:val="16"/>
                      <w:lang w:val="bg-BG" w:eastAsia="zh-CN"/>
                    </w:rPr>
                    <w:t>DGW0000K2M047, ВG1DGW0000TJK04 и BG1DGW0000K1040)</w:t>
                  </w:r>
                </w:p>
              </w:tc>
            </w:tr>
            <w:tr w:rsidR="009041EC" w:rsidRPr="00EA4174" w:rsidTr="00837352">
              <w:trPr>
                <w:trHeight w:val="475"/>
              </w:trPr>
              <w:tc>
                <w:tcPr>
                  <w:tcW w:w="1305"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чл. 119а, ал. 1, т. 2 от ЗВ</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Зона за отдих и водни спортове</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Не попада</w:t>
                  </w:r>
                </w:p>
              </w:tc>
            </w:tr>
            <w:tr w:rsidR="009041EC" w:rsidRPr="00EA4174" w:rsidTr="00837352">
              <w:trPr>
                <w:trHeight w:val="312"/>
              </w:trPr>
              <w:tc>
                <w:tcPr>
                  <w:tcW w:w="130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lastRenderedPageBreak/>
                    <w:t>чл.119а, ал. 1, т. 3 от 3В</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Чувствителна зона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Попада: зони с кодове BGCSAR104 </w:t>
                  </w:r>
                  <w:r w:rsidRPr="00EA4174">
                    <w:rPr>
                      <w:rFonts w:ascii="Times New Roman" w:eastAsia="Arial Unicode MS" w:hAnsi="Times New Roman"/>
                      <w:color w:val="000000"/>
                      <w:sz w:val="16"/>
                      <w:szCs w:val="16"/>
                      <w:lang w:val="bg-BG" w:eastAsia="zh-CN"/>
                    </w:rPr>
                    <w:t xml:space="preserve">и </w:t>
                  </w:r>
                  <w:r w:rsidRPr="00EA4174">
                    <w:rPr>
                      <w:rFonts w:ascii="Times New Roman" w:eastAsia="Batang" w:hAnsi="Times New Roman"/>
                      <w:color w:val="000000"/>
                      <w:sz w:val="16"/>
                      <w:szCs w:val="16"/>
                      <w:lang w:val="bg-BG" w:eastAsia="zh-CN"/>
                    </w:rPr>
                    <w:t>BGCSAR102</w:t>
                  </w:r>
                </w:p>
              </w:tc>
            </w:tr>
            <w:tr w:rsidR="009041EC" w:rsidRPr="00EA4174" w:rsidTr="00837352">
              <w:trPr>
                <w:trHeight w:val="312"/>
              </w:trPr>
              <w:tc>
                <w:tcPr>
                  <w:tcW w:w="1305" w:type="dxa"/>
                  <w:vMerge/>
                  <w:tcBorders>
                    <w:top w:val="single" w:sz="4" w:space="0" w:color="auto"/>
                    <w:left w:val="single" w:sz="4" w:space="0" w:color="auto"/>
                    <w:bottom w:val="single" w:sz="4" w:space="0" w:color="auto"/>
                    <w:right w:val="single" w:sz="4" w:space="0" w:color="auto"/>
                  </w:tcBorders>
                  <w:vAlign w:val="center"/>
                  <w:hideMark/>
                </w:tcPr>
                <w:p w:rsidR="009041EC" w:rsidRPr="00EA4174" w:rsidRDefault="009041EC" w:rsidP="009041EC">
                  <w:pPr>
                    <w:spacing w:after="0" w:line="240" w:lineRule="auto"/>
                    <w:rPr>
                      <w:rFonts w:ascii="Times New Roman" w:eastAsia="Arial Unicode MS" w:hAnsi="Times New Roman"/>
                      <w:color w:val="000000"/>
                      <w:sz w:val="16"/>
                      <w:szCs w:val="16"/>
                      <w:lang w:val="bg-B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Уязвима зона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Попада</w:t>
                  </w:r>
                </w:p>
              </w:tc>
            </w:tr>
            <w:tr w:rsidR="009041EC" w:rsidRPr="00EA4174" w:rsidTr="00837352">
              <w:trPr>
                <w:trHeight w:val="470"/>
              </w:trPr>
              <w:tc>
                <w:tcPr>
                  <w:tcW w:w="1305"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чл. 119а, ал. </w:t>
                  </w:r>
                  <w:r w:rsidRPr="00EA4174">
                    <w:rPr>
                      <w:rFonts w:ascii="Times New Roman" w:eastAsia="Arial Unicode MS" w:hAnsi="Times New Roman"/>
                      <w:color w:val="000000"/>
                      <w:sz w:val="16"/>
                      <w:szCs w:val="16"/>
                      <w:lang w:val="bg-BG" w:eastAsia="zh-CN"/>
                    </w:rPr>
                    <w:t xml:space="preserve">1, </w:t>
                  </w:r>
                  <w:r w:rsidRPr="00EA4174">
                    <w:rPr>
                      <w:rFonts w:ascii="Times New Roman" w:eastAsia="Batang" w:hAnsi="Times New Roman"/>
                      <w:color w:val="000000"/>
                      <w:sz w:val="16"/>
                      <w:szCs w:val="16"/>
                      <w:lang w:val="bg-BG" w:eastAsia="zh-CN"/>
                    </w:rPr>
                    <w:t>т. 4 от ЗВ</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Зона за стопански ценни видове риба</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 xml:space="preserve">Попада: </w:t>
                  </w:r>
                  <w:r w:rsidRPr="00EA4174">
                    <w:rPr>
                      <w:rFonts w:ascii="Times New Roman" w:eastAsia="Batang" w:hAnsi="Times New Roman"/>
                      <w:color w:val="000000"/>
                      <w:sz w:val="16"/>
                      <w:szCs w:val="16"/>
                      <w:lang w:val="bg-BG" w:eastAsia="zh-CN"/>
                    </w:rPr>
                    <w:t>зона с код BG</w:t>
                  </w:r>
                  <w:r w:rsidRPr="00EA4174">
                    <w:rPr>
                      <w:rFonts w:ascii="Times New Roman" w:eastAsia="Arial Unicode MS" w:hAnsi="Times New Roman"/>
                      <w:color w:val="000000"/>
                      <w:sz w:val="16"/>
                      <w:szCs w:val="16"/>
                      <w:lang w:val="bg-BG" w:eastAsia="zh-CN"/>
                    </w:rPr>
                    <w:t>1F</w:t>
                  </w:r>
                  <w:r w:rsidRPr="00EA4174">
                    <w:rPr>
                      <w:rFonts w:ascii="Times New Roman" w:eastAsia="Batang" w:hAnsi="Times New Roman"/>
                      <w:color w:val="000000"/>
                      <w:sz w:val="16"/>
                      <w:szCs w:val="16"/>
                      <w:lang w:val="bg-BG" w:eastAsia="zh-CN"/>
                    </w:rPr>
                    <w:t>SWIS100R1024</w:t>
                  </w:r>
                </w:p>
              </w:tc>
            </w:tr>
            <w:tr w:rsidR="009041EC" w:rsidRPr="00EA4174" w:rsidTr="00837352">
              <w:trPr>
                <w:trHeight w:val="312"/>
              </w:trPr>
              <w:tc>
                <w:tcPr>
                  <w:tcW w:w="130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чл.119а, ал. 1, т. 5 от ЗВ</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Защитени територии</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Arial Unicode MS" w:hAnsi="Times New Roman"/>
                      <w:color w:val="000000"/>
                      <w:sz w:val="16"/>
                      <w:szCs w:val="16"/>
                      <w:lang w:val="bg-BG" w:eastAsia="zh-CN"/>
                    </w:rPr>
                    <w:t xml:space="preserve">He </w:t>
                  </w:r>
                  <w:r w:rsidRPr="00EA4174">
                    <w:rPr>
                      <w:rFonts w:ascii="Times New Roman" w:eastAsia="Batang" w:hAnsi="Times New Roman"/>
                      <w:color w:val="000000"/>
                      <w:sz w:val="16"/>
                      <w:szCs w:val="16"/>
                      <w:lang w:val="bg-BG" w:eastAsia="zh-CN"/>
                    </w:rPr>
                    <w:t>попада</w:t>
                  </w:r>
                </w:p>
              </w:tc>
            </w:tr>
            <w:tr w:rsidR="009041EC" w:rsidRPr="00EA4174" w:rsidTr="00837352">
              <w:trPr>
                <w:trHeight w:val="713"/>
              </w:trPr>
              <w:tc>
                <w:tcPr>
                  <w:tcW w:w="1305" w:type="dxa"/>
                  <w:vMerge/>
                  <w:tcBorders>
                    <w:top w:val="single" w:sz="4" w:space="0" w:color="auto"/>
                    <w:left w:val="single" w:sz="4" w:space="0" w:color="auto"/>
                    <w:bottom w:val="single" w:sz="4" w:space="0" w:color="auto"/>
                    <w:right w:val="single" w:sz="4" w:space="0" w:color="auto"/>
                  </w:tcBorders>
                  <w:vAlign w:val="center"/>
                  <w:hideMark/>
                </w:tcPr>
                <w:p w:rsidR="009041EC" w:rsidRPr="00EA4174" w:rsidRDefault="009041EC" w:rsidP="009041EC">
                  <w:pPr>
                    <w:spacing w:after="0" w:line="240" w:lineRule="auto"/>
                    <w:rPr>
                      <w:rFonts w:ascii="Times New Roman" w:eastAsia="Arial Unicode MS" w:hAnsi="Times New Roman"/>
                      <w:color w:val="000000"/>
                      <w:sz w:val="16"/>
                      <w:szCs w:val="16"/>
                      <w:lang w:val="bg-B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Зона за место</w:t>
                  </w:r>
                  <w:r w:rsidRPr="00EA4174">
                    <w:rPr>
                      <w:rFonts w:ascii="Times New Roman" w:eastAsia="Arial Unicode MS" w:hAnsi="Times New Roman"/>
                      <w:color w:val="000000"/>
                      <w:sz w:val="16"/>
                      <w:szCs w:val="16"/>
                      <w:lang w:val="bg-BG" w:eastAsia="zh-CN"/>
                    </w:rPr>
                    <w:t>о</w:t>
                  </w:r>
                  <w:r w:rsidRPr="00EA4174">
                    <w:rPr>
                      <w:rFonts w:ascii="Times New Roman" w:eastAsia="Batang" w:hAnsi="Times New Roman"/>
                      <w:color w:val="000000"/>
                      <w:sz w:val="16"/>
                      <w:szCs w:val="16"/>
                      <w:lang w:val="bg-BG" w:eastAsia="zh-CN"/>
                    </w:rPr>
                    <w:t>бита</w:t>
                  </w:r>
                  <w:r w:rsidRPr="00EA4174">
                    <w:rPr>
                      <w:rFonts w:ascii="Times New Roman" w:eastAsia="Arial Unicode MS" w:hAnsi="Times New Roman"/>
                      <w:color w:val="000000"/>
                      <w:sz w:val="16"/>
                      <w:szCs w:val="16"/>
                      <w:lang w:val="bg-BG" w:eastAsia="zh-CN"/>
                    </w:rPr>
                    <w:t>ни</w:t>
                  </w:r>
                  <w:r w:rsidRPr="00EA4174">
                    <w:rPr>
                      <w:rFonts w:ascii="Times New Roman" w:eastAsia="Batang" w:hAnsi="Times New Roman"/>
                      <w:color w:val="000000"/>
                      <w:sz w:val="16"/>
                      <w:szCs w:val="16"/>
                      <w:lang w:val="bg-BG" w:eastAsia="zh-CN"/>
                    </w:rPr>
                    <w:t>я</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26" w:lineRule="exact"/>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Попада в следните зони: име </w:t>
                  </w:r>
                  <w:r w:rsidRPr="00EA4174">
                    <w:rPr>
                      <w:rFonts w:ascii="Times New Roman" w:eastAsia="Arial Unicode MS" w:hAnsi="Times New Roman"/>
                      <w:color w:val="000000"/>
                      <w:sz w:val="16"/>
                      <w:szCs w:val="16"/>
                      <w:lang w:val="bg-BG" w:eastAsia="zh-CN"/>
                    </w:rPr>
                    <w:t>Карлуково и код BG0001014; име Студенец и код ВG0000240 (в непосредствена близост/граничи със зона с име Бебреш и код BG0000374)</w:t>
                  </w:r>
                </w:p>
              </w:tc>
            </w:tr>
            <w:tr w:rsidR="009041EC" w:rsidRPr="00EA4174" w:rsidTr="00837352">
              <w:trPr>
                <w:trHeight w:val="370"/>
              </w:trPr>
              <w:tc>
                <w:tcPr>
                  <w:tcW w:w="1305" w:type="dxa"/>
                  <w:vMerge/>
                  <w:tcBorders>
                    <w:top w:val="single" w:sz="4" w:space="0" w:color="auto"/>
                    <w:left w:val="single" w:sz="4" w:space="0" w:color="auto"/>
                    <w:bottom w:val="single" w:sz="4" w:space="0" w:color="auto"/>
                    <w:right w:val="single" w:sz="4" w:space="0" w:color="auto"/>
                  </w:tcBorders>
                  <w:vAlign w:val="center"/>
                  <w:hideMark/>
                </w:tcPr>
                <w:p w:rsidR="009041EC" w:rsidRPr="00EA4174" w:rsidRDefault="009041EC" w:rsidP="009041EC">
                  <w:pPr>
                    <w:spacing w:after="0" w:line="240" w:lineRule="auto"/>
                    <w:rPr>
                      <w:rFonts w:ascii="Times New Roman" w:eastAsia="Arial Unicode MS" w:hAnsi="Times New Roman"/>
                      <w:color w:val="000000"/>
                      <w:sz w:val="16"/>
                      <w:szCs w:val="16"/>
                      <w:lang w:val="bg-B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Зона за птици</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9041EC" w:rsidRPr="00EA4174" w:rsidRDefault="009041EC" w:rsidP="009041EC">
                  <w:pPr>
                    <w:spacing w:after="0" w:line="240" w:lineRule="auto"/>
                    <w:ind w:left="142"/>
                    <w:rPr>
                      <w:rFonts w:ascii="Times New Roman" w:eastAsia="Arial Unicode MS" w:hAnsi="Times New Roman"/>
                      <w:color w:val="000000"/>
                      <w:sz w:val="16"/>
                      <w:szCs w:val="16"/>
                      <w:lang w:val="bg-BG" w:eastAsia="zh-CN"/>
                    </w:rPr>
                  </w:pPr>
                  <w:r w:rsidRPr="00EA4174">
                    <w:rPr>
                      <w:rFonts w:ascii="Times New Roman" w:eastAsia="Batang" w:hAnsi="Times New Roman"/>
                      <w:color w:val="000000"/>
                      <w:sz w:val="16"/>
                      <w:szCs w:val="16"/>
                      <w:lang w:val="bg-BG" w:eastAsia="zh-CN"/>
                    </w:rPr>
                    <w:t xml:space="preserve">Попада </w:t>
                  </w:r>
                  <w:r w:rsidRPr="00EA4174">
                    <w:rPr>
                      <w:rFonts w:ascii="Times New Roman" w:eastAsia="Arial Unicode MS" w:hAnsi="Times New Roman"/>
                      <w:color w:val="000000"/>
                      <w:sz w:val="16"/>
                      <w:szCs w:val="16"/>
                      <w:lang w:val="bg-BG" w:eastAsia="zh-CN"/>
                    </w:rPr>
                    <w:t xml:space="preserve">в </w:t>
                  </w:r>
                  <w:r w:rsidRPr="00EA4174">
                    <w:rPr>
                      <w:rFonts w:ascii="Times New Roman" w:eastAsia="Batang" w:hAnsi="Times New Roman"/>
                      <w:color w:val="000000"/>
                      <w:sz w:val="16"/>
                      <w:szCs w:val="16"/>
                      <w:lang w:val="bg-BG" w:eastAsia="zh-CN"/>
                    </w:rPr>
                    <w:t xml:space="preserve">зона с име Студенец </w:t>
                  </w:r>
                  <w:r w:rsidRPr="00EA4174">
                    <w:rPr>
                      <w:rFonts w:ascii="Times New Roman" w:eastAsia="Arial Unicode MS" w:hAnsi="Times New Roman"/>
                      <w:color w:val="000000"/>
                      <w:sz w:val="16"/>
                      <w:szCs w:val="16"/>
                      <w:lang w:val="bg-BG" w:eastAsia="zh-CN"/>
                    </w:rPr>
                    <w:t xml:space="preserve">и </w:t>
                  </w:r>
                  <w:r w:rsidRPr="00EA4174">
                    <w:rPr>
                      <w:rFonts w:ascii="Times New Roman" w:eastAsia="Batang" w:hAnsi="Times New Roman"/>
                      <w:color w:val="000000"/>
                      <w:sz w:val="16"/>
                      <w:szCs w:val="16"/>
                      <w:lang w:val="bg-BG" w:eastAsia="zh-CN"/>
                    </w:rPr>
                    <w:t>код ВG0000240</w:t>
                  </w:r>
                </w:p>
              </w:tc>
            </w:tr>
          </w:tbl>
          <w:p w:rsidR="009041EC" w:rsidRPr="00EA4174" w:rsidRDefault="009041EC" w:rsidP="009041EC">
            <w:pPr>
              <w:spacing w:after="0"/>
              <w:rPr>
                <w:rFonts w:ascii="Times New Roman" w:eastAsia="SimSun" w:hAnsi="Times New Roman"/>
                <w:sz w:val="20"/>
                <w:szCs w:val="20"/>
                <w:lang w:val="bg-BG" w:eastAsia="zh-CN"/>
              </w:rPr>
            </w:pP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Съгласно наличната информация в БДДР преносен (магистрален) газопровод в участък "ОС Беглеж - KB Дерманци - KB Батулци - KB Калугерово" не попада в границите на санитарно - охранителни зони (СОЗ). определени по реда на </w:t>
            </w:r>
            <w:proofErr w:type="spellStart"/>
            <w:r w:rsidRPr="00EA4174">
              <w:rPr>
                <w:rFonts w:ascii="Times New Roman" w:eastAsia="SimSun" w:hAnsi="Times New Roman"/>
                <w:i/>
                <w:sz w:val="20"/>
                <w:szCs w:val="20"/>
                <w:lang w:val="bg-BG" w:eastAsia="zh-CN"/>
              </w:rPr>
              <w:t>Нapeдба</w:t>
            </w:r>
            <w:proofErr w:type="spellEnd"/>
            <w:r w:rsidRPr="00EA4174">
              <w:rPr>
                <w:rFonts w:ascii="Times New Roman" w:eastAsia="SimSun" w:hAnsi="Times New Roman"/>
                <w:i/>
                <w:sz w:val="20"/>
                <w:szCs w:val="20"/>
                <w:lang w:val="bg-BG" w:eastAsia="zh-CN"/>
              </w:rPr>
              <w:t xml:space="preserve"> 3 от 16 октомври 2000г.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(Наредба № 3/16.10.2000 г.).</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По данни и информация от ВиК ЕООД Ловеч, писмо с техен изх. № 11706- 1/18.11.2016г. трасето на газопровода не засяга директно водовземните съоръжения от подземни или повърхностни води. Преминава между границите на СОЗ на каптаж „Луканова стубла" и тази на дренаж „</w:t>
            </w:r>
            <w:proofErr w:type="spellStart"/>
            <w:r w:rsidRPr="00EA4174">
              <w:rPr>
                <w:rFonts w:ascii="Times New Roman" w:eastAsia="SimSun" w:hAnsi="Times New Roman"/>
                <w:sz w:val="20"/>
                <w:szCs w:val="20"/>
                <w:lang w:val="bg-BG" w:eastAsia="zh-CN"/>
              </w:rPr>
              <w:t>Байрямовец</w:t>
            </w:r>
            <w:proofErr w:type="spellEnd"/>
            <w:r w:rsidRPr="00EA4174">
              <w:rPr>
                <w:rFonts w:ascii="Times New Roman" w:eastAsia="SimSun" w:hAnsi="Times New Roman"/>
                <w:sz w:val="20"/>
                <w:szCs w:val="20"/>
                <w:lang w:val="bg-BG" w:eastAsia="zh-CN"/>
              </w:rPr>
              <w:t xml:space="preserve">", на около 10 м от първата и около 4 м от втората. Разстоянието между двете СОЗ е около 13 м. СОЗ са определени преди 2000 </w:t>
            </w:r>
            <w:r w:rsidR="00A22748" w:rsidRPr="00EA4174">
              <w:rPr>
                <w:rFonts w:ascii="Times New Roman" w:eastAsia="SimSun" w:hAnsi="Times New Roman"/>
                <w:sz w:val="20"/>
                <w:szCs w:val="20"/>
                <w:lang w:val="bg-BG" w:eastAsia="zh-CN"/>
              </w:rPr>
              <w:t>г</w:t>
            </w:r>
            <w:r w:rsidRPr="00EA4174">
              <w:rPr>
                <w:rFonts w:ascii="Times New Roman" w:eastAsia="SimSun" w:hAnsi="Times New Roman"/>
                <w:sz w:val="20"/>
                <w:szCs w:val="20"/>
                <w:lang w:val="bg-BG" w:eastAsia="zh-CN"/>
              </w:rPr>
              <w:t>. но отменена наредба и не отговарят на изискванията на действаща към момента Наредба № 3/16.10.2000 г. Посочените водовземни съоръжения все още нямат разрешителни за водовземане по изискванията на Закона за водите и Наредба № 1/10.</w:t>
            </w:r>
            <w:proofErr w:type="spellStart"/>
            <w:r w:rsidRPr="00EA4174">
              <w:rPr>
                <w:rFonts w:ascii="Times New Roman" w:eastAsia="SimSun" w:hAnsi="Times New Roman"/>
                <w:sz w:val="20"/>
                <w:szCs w:val="20"/>
                <w:lang w:val="bg-BG" w:eastAsia="zh-CN"/>
              </w:rPr>
              <w:t>10</w:t>
            </w:r>
            <w:proofErr w:type="spellEnd"/>
            <w:r w:rsidRPr="00EA4174">
              <w:rPr>
                <w:rFonts w:ascii="Times New Roman" w:eastAsia="SimSun" w:hAnsi="Times New Roman"/>
                <w:sz w:val="20"/>
                <w:szCs w:val="20"/>
                <w:lang w:val="bg-BG" w:eastAsia="zh-CN"/>
              </w:rPr>
              <w:t>.2007 г за проучване, ползване и опазване на подземните води. В сервитута на газопровода попада извор "Луканова стубла" и дренажна тръба към него, както и част  от СОЗ на гореспоменатите водоизточници.</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ПУРБ 2016 - 2021 г. е публикуван па интернет страницата на БДДР - </w:t>
            </w:r>
            <w:proofErr w:type="spellStart"/>
            <w:r w:rsidRPr="00EA4174">
              <w:rPr>
                <w:rFonts w:ascii="Times New Roman" w:eastAsia="SimSun" w:hAnsi="Times New Roman"/>
                <w:sz w:val="20"/>
                <w:szCs w:val="20"/>
                <w:lang w:val="bg-BG" w:eastAsia="zh-CN"/>
              </w:rPr>
              <w:t>www</w:t>
            </w:r>
            <w:proofErr w:type="spellEnd"/>
            <w:r w:rsidRPr="00EA4174">
              <w:rPr>
                <w:rFonts w:ascii="Times New Roman" w:eastAsia="SimSun" w:hAnsi="Times New Roman"/>
                <w:sz w:val="20"/>
                <w:szCs w:val="20"/>
                <w:lang w:val="bg-BG" w:eastAsia="zh-CN"/>
              </w:rPr>
              <w:t>.</w:t>
            </w:r>
            <w:proofErr w:type="spellStart"/>
            <w:r w:rsidRPr="00EA4174">
              <w:rPr>
                <w:rFonts w:ascii="Times New Roman" w:eastAsia="SimSun" w:hAnsi="Times New Roman"/>
                <w:sz w:val="20"/>
                <w:szCs w:val="20"/>
                <w:lang w:val="bg-BG" w:eastAsia="zh-CN"/>
              </w:rPr>
              <w:t>bd</w:t>
            </w:r>
            <w:proofErr w:type="spellEnd"/>
            <w:r w:rsidRPr="00EA4174">
              <w:rPr>
                <w:rFonts w:ascii="Times New Roman" w:eastAsia="SimSun" w:hAnsi="Times New Roman"/>
                <w:sz w:val="20"/>
                <w:szCs w:val="20"/>
                <w:lang w:val="bg-BG" w:eastAsia="zh-CN"/>
              </w:rPr>
              <w:t xml:space="preserve">- </w:t>
            </w:r>
            <w:proofErr w:type="spellStart"/>
            <w:r w:rsidRPr="00EA4174">
              <w:rPr>
                <w:rFonts w:ascii="Times New Roman" w:eastAsia="SimSun" w:hAnsi="Times New Roman"/>
                <w:sz w:val="20"/>
                <w:szCs w:val="20"/>
                <w:lang w:val="bg-BG" w:eastAsia="zh-CN"/>
              </w:rPr>
              <w:t>dunav</w:t>
            </w:r>
            <w:proofErr w:type="spellEnd"/>
            <w:r w:rsidRPr="00EA4174">
              <w:rPr>
                <w:rFonts w:ascii="Times New Roman" w:eastAsia="SimSun" w:hAnsi="Times New Roman"/>
                <w:sz w:val="20"/>
                <w:szCs w:val="20"/>
                <w:lang w:val="bg-BG" w:eastAsia="zh-CN"/>
              </w:rPr>
              <w:t>.</w:t>
            </w:r>
            <w:proofErr w:type="spellStart"/>
            <w:r w:rsidRPr="00EA4174">
              <w:rPr>
                <w:rFonts w:ascii="Times New Roman" w:eastAsia="SimSun" w:hAnsi="Times New Roman"/>
                <w:sz w:val="20"/>
                <w:szCs w:val="20"/>
                <w:lang w:val="bg-BG" w:eastAsia="zh-CN"/>
              </w:rPr>
              <w:t>org</w:t>
            </w:r>
            <w:proofErr w:type="spellEnd"/>
            <w:r w:rsidRPr="00EA4174">
              <w:rPr>
                <w:rFonts w:ascii="Times New Roman" w:eastAsia="SimSun" w:hAnsi="Times New Roman"/>
                <w:sz w:val="20"/>
                <w:szCs w:val="20"/>
                <w:lang w:val="bg-BG" w:eastAsia="zh-CN"/>
              </w:rPr>
              <w:t xml:space="preserve">. в секция „Управление на водите", подсекция „План за управление на речните басейни", в част „ПУРБ </w:t>
            </w:r>
            <w:r w:rsidRPr="00EA4174">
              <w:rPr>
                <w:rFonts w:ascii="Times New Roman" w:eastAsia="SimSun" w:hAnsi="Times New Roman"/>
                <w:sz w:val="20"/>
                <w:szCs w:val="20"/>
                <w:lang w:val="bg-BG" w:eastAsia="zh-CN"/>
              </w:rPr>
              <w:lastRenderedPageBreak/>
              <w:t>2016-2021г.в Дунавски район".</w:t>
            </w:r>
          </w:p>
          <w:p w:rsidR="009041EC" w:rsidRPr="00EA4174" w:rsidRDefault="009041EC" w:rsidP="009041EC">
            <w:pPr>
              <w:spacing w:after="0" w:line="263" w:lineRule="exact"/>
              <w:ind w:left="120" w:right="180" w:firstLine="700"/>
              <w:jc w:val="both"/>
              <w:rPr>
                <w:rFonts w:ascii="Times New Roman" w:eastAsia="Times New Roman" w:hAnsi="Times New Roman"/>
                <w:b/>
                <w:i/>
                <w:sz w:val="20"/>
                <w:szCs w:val="20"/>
                <w:lang w:val="bg-BG" w:eastAsia="zh-CN"/>
              </w:rPr>
            </w:pPr>
            <w:r w:rsidRPr="00EA4174">
              <w:rPr>
                <w:rFonts w:ascii="Times New Roman" w:eastAsia="Times New Roman" w:hAnsi="Times New Roman"/>
                <w:b/>
                <w:i/>
                <w:sz w:val="20"/>
                <w:szCs w:val="20"/>
                <w:lang w:val="bg-BG" w:eastAsia="zh-CN"/>
              </w:rPr>
              <w:t>2. План за управление на риска от наводнение (ПУРН) 2016 - 2021г. в Дунавски район, приет с Решение 1104/29.12.2016 г. на Министерски съвет</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ПУРН 2016 - 2021 г. с приет с Решение № 1104/29.12.2016 г. на Министерски съвет. За утвърдените райони със значителен потенциален риск от наводнения (РЗПРН) са изготвени карти на заплахата и риска </w:t>
            </w:r>
            <w:proofErr w:type="spellStart"/>
            <w:r w:rsidRPr="00EA4174">
              <w:rPr>
                <w:rFonts w:ascii="Times New Roman" w:eastAsia="SimSun" w:hAnsi="Times New Roman"/>
                <w:sz w:val="20"/>
                <w:szCs w:val="20"/>
                <w:lang w:val="bg-BG" w:eastAsia="zh-CN"/>
              </w:rPr>
              <w:t>oт</w:t>
            </w:r>
            <w:proofErr w:type="spellEnd"/>
            <w:r w:rsidRPr="00EA4174">
              <w:rPr>
                <w:rFonts w:ascii="Times New Roman" w:eastAsia="SimSun" w:hAnsi="Times New Roman"/>
                <w:sz w:val="20"/>
                <w:szCs w:val="20"/>
                <w:lang w:val="bg-BG" w:eastAsia="zh-CN"/>
              </w:rPr>
              <w:t xml:space="preserve"> наводнения при вероятен период за повторно настъпване 20 г., 100 г. и 1000 г.</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В обхвата на ИП на основание с чл. 146г от ЗВ не попада P3ПРН.</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ПУРН 2016 - 2021 г. е публикуван на интернет страницата на БДДР - </w:t>
            </w:r>
            <w:proofErr w:type="spellStart"/>
            <w:r w:rsidRPr="00EA4174">
              <w:rPr>
                <w:rFonts w:ascii="Times New Roman" w:eastAsia="SimSun" w:hAnsi="Times New Roman"/>
                <w:sz w:val="20"/>
                <w:szCs w:val="20"/>
                <w:lang w:val="bg-BG" w:eastAsia="zh-CN"/>
              </w:rPr>
              <w:t>vvvwv</w:t>
            </w:r>
            <w:proofErr w:type="spellEnd"/>
            <w:r w:rsidRPr="00EA4174">
              <w:rPr>
                <w:rFonts w:ascii="Times New Roman" w:eastAsia="SimSun" w:hAnsi="Times New Roman"/>
                <w:sz w:val="20"/>
                <w:szCs w:val="20"/>
                <w:lang w:val="bg-BG" w:eastAsia="zh-CN"/>
              </w:rPr>
              <w:t>.</w:t>
            </w:r>
            <w:proofErr w:type="spellStart"/>
            <w:r w:rsidRPr="00EA4174">
              <w:rPr>
                <w:rFonts w:ascii="Times New Roman" w:eastAsia="SimSun" w:hAnsi="Times New Roman"/>
                <w:sz w:val="20"/>
                <w:szCs w:val="20"/>
                <w:lang w:val="bg-BG" w:eastAsia="zh-CN"/>
              </w:rPr>
              <w:t>bd-dunav</w:t>
            </w:r>
            <w:proofErr w:type="spellEnd"/>
            <w:r w:rsidRPr="00EA4174">
              <w:rPr>
                <w:rFonts w:ascii="Times New Roman" w:eastAsia="SimSun" w:hAnsi="Times New Roman"/>
                <w:sz w:val="20"/>
                <w:szCs w:val="20"/>
                <w:lang w:val="bg-BG" w:eastAsia="zh-CN"/>
              </w:rPr>
              <w:t>.</w:t>
            </w:r>
            <w:proofErr w:type="spellStart"/>
            <w:r w:rsidRPr="00EA4174">
              <w:rPr>
                <w:rFonts w:ascii="Times New Roman" w:eastAsia="SimSun" w:hAnsi="Times New Roman"/>
                <w:sz w:val="20"/>
                <w:szCs w:val="20"/>
                <w:lang w:val="bg-BG" w:eastAsia="zh-CN"/>
              </w:rPr>
              <w:t>org</w:t>
            </w:r>
            <w:proofErr w:type="spellEnd"/>
            <w:r w:rsidRPr="00EA4174">
              <w:rPr>
                <w:rFonts w:ascii="Times New Roman" w:eastAsia="SimSun" w:hAnsi="Times New Roman"/>
                <w:sz w:val="20"/>
                <w:szCs w:val="20"/>
                <w:lang w:val="bg-BG" w:eastAsia="zh-CN"/>
              </w:rPr>
              <w:t>. в секция "Управление на водите", подсекция "Управление на риска от наводнения", в частта "План за управление на риска от наводнения".</w:t>
            </w:r>
          </w:p>
          <w:p w:rsidR="009041EC" w:rsidRPr="00EA4174" w:rsidRDefault="009041EC" w:rsidP="009041EC">
            <w:pPr>
              <w:spacing w:after="0"/>
              <w:ind w:firstLine="708"/>
              <w:jc w:val="both"/>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II. Мерките, които ще се предвидят за предотвратяване, намаляване и възможно най-пълно компенсиране на неблагоприятните последствия върху околната среда от осъществяването на ИП да включват мерки от плановете за управление и нормативни изисквания и ограничения</w:t>
            </w:r>
          </w:p>
          <w:p w:rsidR="009041EC" w:rsidRPr="00EA4174" w:rsidRDefault="009041EC" w:rsidP="009041EC">
            <w:pPr>
              <w:spacing w:after="0"/>
              <w:ind w:firstLine="708"/>
              <w:jc w:val="both"/>
              <w:rPr>
                <w:rFonts w:ascii="Times New Roman" w:eastAsia="SimSun" w:hAnsi="Times New Roman"/>
                <w:b/>
                <w:i/>
                <w:sz w:val="20"/>
                <w:szCs w:val="20"/>
                <w:lang w:val="bg-BG" w:eastAsia="zh-CN"/>
              </w:rPr>
            </w:pPr>
            <w:r w:rsidRPr="00EA4174">
              <w:rPr>
                <w:rFonts w:ascii="Times New Roman" w:eastAsia="SimSun" w:hAnsi="Times New Roman"/>
                <w:b/>
                <w:i/>
                <w:sz w:val="20"/>
                <w:szCs w:val="20"/>
                <w:lang w:val="bg-BG" w:eastAsia="zh-CN"/>
              </w:rPr>
              <w:t>1. ПУРБ 2016 - 2021г. в Дунавски район</w:t>
            </w:r>
          </w:p>
          <w:p w:rsidR="009041EC" w:rsidRPr="00EA4174" w:rsidRDefault="009041EC" w:rsidP="009041EC">
            <w:pPr>
              <w:spacing w:after="0"/>
              <w:ind w:firstLine="708"/>
              <w:jc w:val="both"/>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За постигането на планираните екологични цели в ПУРБ 2016 - 2021 г. са заложени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rsidR="009041EC" w:rsidRPr="00EA4174" w:rsidRDefault="009041EC" w:rsidP="009041EC">
            <w:pPr>
              <w:spacing w:after="0"/>
              <w:ind w:firstLine="708"/>
              <w:jc w:val="both"/>
              <w:rPr>
                <w:rFonts w:ascii="Times New Roman" w:eastAsia="SimSun" w:hAnsi="Times New Roman"/>
                <w:i/>
                <w:sz w:val="20"/>
                <w:szCs w:val="20"/>
                <w:lang w:val="bg-BG" w:eastAsia="zh-CN"/>
              </w:rPr>
            </w:pPr>
            <w:r w:rsidRPr="00EA4174">
              <w:rPr>
                <w:rFonts w:ascii="Times New Roman" w:eastAsia="SimSun" w:hAnsi="Times New Roman"/>
                <w:i/>
                <w:sz w:val="20"/>
                <w:szCs w:val="20"/>
                <w:lang w:val="bg-BG" w:eastAsia="zh-CN"/>
              </w:rPr>
              <w:t>Мерки за постигане и запазване па добро състояние на водите и зоните за тяхната защита, предвидени в ПУРБ 2016 2021 в Дунавски район, които е необходимо да се спазват, и с които да се съобрази проектирането, реализацията и експлоатацията на ИП са следните:</w:t>
            </w:r>
          </w:p>
          <w:p w:rsidR="009041EC" w:rsidRPr="00EA4174" w:rsidRDefault="009041EC" w:rsidP="009041EC">
            <w:pPr>
              <w:spacing w:after="0"/>
              <w:jc w:val="both"/>
              <w:rPr>
                <w:rFonts w:ascii="Times New Roman" w:eastAsia="SimSun" w:hAnsi="Times New Roman"/>
                <w:sz w:val="20"/>
                <w:szCs w:val="20"/>
                <w:lang w:val="bg-BG" w:eastAsia="zh-CN"/>
              </w:rPr>
            </w:pPr>
          </w:p>
          <w:tbl>
            <w:tblPr>
              <w:tblStyle w:val="TableGrid"/>
              <w:tblW w:w="0" w:type="auto"/>
              <w:tblLayout w:type="fixed"/>
              <w:tblLook w:val="04A0" w:firstRow="1" w:lastRow="0" w:firstColumn="1" w:lastColumn="0" w:noHBand="0" w:noVBand="1"/>
            </w:tblPr>
            <w:tblGrid>
              <w:gridCol w:w="959"/>
              <w:gridCol w:w="2551"/>
              <w:gridCol w:w="4395"/>
              <w:gridCol w:w="1307"/>
            </w:tblGrid>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Код на мярка</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Наименование на мярка</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Действия за изпълнение на мярката</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b/>
                      <w:sz w:val="20"/>
                      <w:szCs w:val="20"/>
                      <w:lang w:val="bg-BG" w:eastAsia="zh-CN"/>
                    </w:rPr>
                  </w:pPr>
                  <w:r w:rsidRPr="00EA4174">
                    <w:rPr>
                      <w:rFonts w:ascii="Times New Roman" w:eastAsia="SimSun" w:hAnsi="Times New Roman"/>
                      <w:b/>
                      <w:sz w:val="20"/>
                      <w:szCs w:val="20"/>
                      <w:lang w:val="bg-BG" w:eastAsia="zh-CN"/>
                    </w:rPr>
                    <w:t>Код на действието</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PM_2</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Опазване на химичното състояние на подземните води от замърсяване и влошаване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2 .Забрана за извършването на дейности водещи до отвеждането в подземните води на опасни вещества</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PM_2_2</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GD_1</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Предотвратяване на отвеждането на </w:t>
                  </w:r>
                  <w:r w:rsidRPr="00EA4174">
                    <w:rPr>
                      <w:rFonts w:ascii="Times New Roman" w:eastAsia="SimSun" w:hAnsi="Times New Roman"/>
                      <w:sz w:val="20"/>
                      <w:szCs w:val="20"/>
                      <w:lang w:val="bg-BG" w:eastAsia="zh-CN"/>
                    </w:rPr>
                    <w:lastRenderedPageBreak/>
                    <w:t>приоритетни вещества в подземните води</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 xml:space="preserve">2.Забрана или ограничаване на дейности, които увеличават риска за пряко или непряко </w:t>
                  </w:r>
                  <w:r w:rsidRPr="00EA4174">
                    <w:rPr>
                      <w:rFonts w:ascii="Times New Roman" w:eastAsia="SimSun" w:hAnsi="Times New Roman"/>
                      <w:sz w:val="20"/>
                      <w:szCs w:val="20"/>
                      <w:lang w:val="bg-BG" w:eastAsia="zh-CN"/>
                    </w:rPr>
                    <w:lastRenderedPageBreak/>
                    <w:t xml:space="preserve">отвеждане на приоритетни и опасни вещества Или други  замърсители в подземните води, включително разкриването на подземните води НА повърхността, чрез изземване на </w:t>
                  </w:r>
                  <w:proofErr w:type="spellStart"/>
                  <w:r w:rsidRPr="00EA4174">
                    <w:rPr>
                      <w:rFonts w:ascii="Times New Roman" w:eastAsia="SimSun" w:hAnsi="Times New Roman"/>
                      <w:sz w:val="20"/>
                      <w:szCs w:val="20"/>
                      <w:lang w:val="bg-BG" w:eastAsia="zh-CN"/>
                    </w:rPr>
                    <w:t>отложенията</w:t>
                  </w:r>
                  <w:proofErr w:type="spellEnd"/>
                  <w:r w:rsidRPr="00EA4174">
                    <w:rPr>
                      <w:rFonts w:ascii="Times New Roman" w:eastAsia="SimSun" w:hAnsi="Times New Roman"/>
                      <w:sz w:val="20"/>
                      <w:szCs w:val="20"/>
                      <w:lang w:val="bg-BG" w:eastAsia="zh-CN"/>
                    </w:rPr>
                    <w:t xml:space="preserve"> и почвите, покриващи водното тяло.</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GD_1_2</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HY_7</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Подобряване на хидроморфологичното състояние на реките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1. Недопускане на нови негативни промени в </w:t>
                  </w:r>
                  <w:proofErr w:type="spellStart"/>
                  <w:r w:rsidRPr="00EA4174">
                    <w:rPr>
                      <w:rFonts w:ascii="Times New Roman" w:eastAsia="SimSun" w:hAnsi="Times New Roman"/>
                      <w:sz w:val="20"/>
                      <w:szCs w:val="20"/>
                      <w:lang w:val="bg-BG" w:eastAsia="zh-CN"/>
                    </w:rPr>
                    <w:t>хидроморфологичния</w:t>
                  </w:r>
                  <w:proofErr w:type="spellEnd"/>
                  <w:r w:rsidRPr="00EA4174">
                    <w:rPr>
                      <w:rFonts w:ascii="Times New Roman" w:eastAsia="SimSun" w:hAnsi="Times New Roman"/>
                      <w:sz w:val="20"/>
                      <w:szCs w:val="20"/>
                      <w:lang w:val="bg-BG" w:eastAsia="zh-CN"/>
                    </w:rPr>
                    <w:t xml:space="preserve">  режим (причинени от ВЕЦ, изземване </w:t>
                  </w:r>
                  <w:proofErr w:type="spellStart"/>
                  <w:r w:rsidRPr="00EA4174">
                    <w:rPr>
                      <w:rFonts w:ascii="Times New Roman" w:eastAsia="SimSun" w:hAnsi="Times New Roman"/>
                      <w:sz w:val="20"/>
                      <w:szCs w:val="20"/>
                      <w:lang w:val="bg-BG" w:eastAsia="zh-CN"/>
                    </w:rPr>
                    <w:t>нa</w:t>
                  </w:r>
                  <w:proofErr w:type="spellEnd"/>
                  <w:r w:rsidRPr="00EA4174">
                    <w:rPr>
                      <w:rFonts w:ascii="Times New Roman" w:eastAsia="SimSun" w:hAnsi="Times New Roman"/>
                      <w:sz w:val="20"/>
                      <w:szCs w:val="20"/>
                      <w:lang w:val="bg-BG" w:eastAsia="zh-CN"/>
                    </w:rPr>
                    <w:t xml:space="preserve"> наносни отложения </w:t>
                  </w:r>
                  <w:proofErr w:type="spellStart"/>
                  <w:r w:rsidRPr="00EA4174">
                    <w:rPr>
                      <w:rFonts w:ascii="Times New Roman" w:eastAsia="SimSun" w:hAnsi="Times New Roman"/>
                      <w:sz w:val="20"/>
                      <w:szCs w:val="20"/>
                      <w:lang w:val="bg-BG" w:eastAsia="zh-CN"/>
                    </w:rPr>
                    <w:t>oт</w:t>
                  </w:r>
                  <w:proofErr w:type="spellEnd"/>
                  <w:r w:rsidRPr="00EA4174">
                    <w:rPr>
                      <w:rFonts w:ascii="Times New Roman" w:eastAsia="SimSun" w:hAnsi="Times New Roman"/>
                      <w:sz w:val="20"/>
                      <w:szCs w:val="20"/>
                      <w:lang w:val="bg-BG" w:eastAsia="zh-CN"/>
                    </w:rPr>
                    <w:t xml:space="preserve"> язовири, нови водовземания и др.) във водните тела определени като или попадащи в зони за защита на водите</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HY_7_1</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GO_3</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Подобряване на управлението на водите в зоните за защита на водите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Съобразяване с режими, препоръки и мерки имащи отношение към води. въведени с утвърден план за управление на ЗЗ и ЗТ</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GO 3_6 </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DP_2</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Намаляване на дифузното замърсяване от промишлени дейности</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3. Депониране на производствени отпадъци в съответствие с изискванията за третиране на отпадъци</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DP_2_3</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DP_2</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Намаляване </w:t>
                  </w:r>
                  <w:proofErr w:type="spellStart"/>
                  <w:r w:rsidRPr="00EA4174">
                    <w:rPr>
                      <w:rFonts w:ascii="Times New Roman" w:eastAsia="SimSun" w:hAnsi="Times New Roman"/>
                      <w:sz w:val="20"/>
                      <w:szCs w:val="20"/>
                      <w:lang w:val="bg-BG" w:eastAsia="zh-CN"/>
                    </w:rPr>
                    <w:t>нa</w:t>
                  </w:r>
                  <w:proofErr w:type="spellEnd"/>
                  <w:r w:rsidRPr="00EA4174">
                    <w:rPr>
                      <w:rFonts w:ascii="Times New Roman" w:eastAsia="SimSun" w:hAnsi="Times New Roman"/>
                      <w:sz w:val="20"/>
                      <w:szCs w:val="20"/>
                      <w:lang w:val="bg-BG" w:eastAsia="zh-CN"/>
                    </w:rPr>
                    <w:t xml:space="preserve"> дифузното замърсяване от промишлени дейности</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8. Забрана на миенето и обслужването на транспортни средства и техника в крайбрежните заливаеми ивици и принадлежащите земи на водохранилищата</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DP_2_8</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РМ_9</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Предотвратяване на влошаването на състоянието на водите от проекти и дейности на етап инвестиционните предложения</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5. При разрешаването на всички бъдещи инвестиционни дейности на територията на Дунавски район за басейново управление да се предвиди условие за прекратяване на дейността  в случай/случаи на констатирано влошаване на качествените и количествените показатели на повърхностните и подземните води, причинено в резултат от дейността, доказано с данни от мониторинга, освен в случаите , когато са налице условия за обосноваване на изключения </w:t>
                  </w:r>
                  <w:proofErr w:type="spellStart"/>
                  <w:r w:rsidRPr="00EA4174">
                    <w:rPr>
                      <w:rFonts w:ascii="Times New Roman" w:eastAsia="SimSun" w:hAnsi="Times New Roman"/>
                      <w:sz w:val="20"/>
                      <w:szCs w:val="20"/>
                      <w:lang w:val="bg-BG" w:eastAsia="zh-CN"/>
                    </w:rPr>
                    <w:t>пo</w:t>
                  </w:r>
                  <w:proofErr w:type="spellEnd"/>
                  <w:r w:rsidRPr="00EA4174">
                    <w:rPr>
                      <w:rFonts w:ascii="Times New Roman" w:eastAsia="SimSun" w:hAnsi="Times New Roman"/>
                      <w:sz w:val="20"/>
                      <w:szCs w:val="20"/>
                      <w:lang w:val="bg-BG" w:eastAsia="zh-CN"/>
                    </w:rPr>
                    <w:t xml:space="preserve"> реда на чл. 156в - чл. 156е от ЗВ</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РМ_9_5</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DP_11</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Прилагане на екологични </w:t>
                  </w:r>
                  <w:r w:rsidRPr="00EA4174">
                    <w:rPr>
                      <w:rFonts w:ascii="Times New Roman" w:eastAsia="SimSun" w:hAnsi="Times New Roman"/>
                      <w:sz w:val="20"/>
                      <w:szCs w:val="20"/>
                      <w:lang w:val="bg-BG" w:eastAsia="zh-CN"/>
                    </w:rPr>
                    <w:lastRenderedPageBreak/>
                    <w:t>практики или най-добрите налични техники за ограничаване на отвеждането в подземните води на замърсяващи вещества</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1 .Прилагане на екологични практики или най-</w:t>
                  </w:r>
                  <w:r w:rsidRPr="00EA4174">
                    <w:rPr>
                      <w:rFonts w:ascii="Times New Roman" w:eastAsia="SimSun" w:hAnsi="Times New Roman"/>
                      <w:sz w:val="20"/>
                      <w:szCs w:val="20"/>
                      <w:lang w:val="bg-BG" w:eastAsia="zh-CN"/>
                    </w:rPr>
                    <w:lastRenderedPageBreak/>
                    <w:t>добрите налични техники за ограничаване на отвеждането в подземните води на замърсяващи вещества</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DP_11_1</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HY_10</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Осигуряване на екологичния отток</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4. Осигуряване на минимално-допустимия отток в реките след съоръжения за водовземане или регулиране на оттока</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HY_10_4</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CA_10</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Прилагане на разрешителен режим по реда на Закона за водите за водовземане от повърхностни И от подземни води, вкл. изграждане на свързаните с това съоръжения</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1. Прилагане на разрешителен режим по реда на Закона за водите за водовземане от повърхностни и от подземни води, </w:t>
                  </w:r>
                  <w:proofErr w:type="spellStart"/>
                  <w:r w:rsidRPr="00EA4174">
                    <w:rPr>
                      <w:rFonts w:ascii="Times New Roman" w:eastAsia="SimSun" w:hAnsi="Times New Roman"/>
                      <w:sz w:val="20"/>
                      <w:szCs w:val="20"/>
                      <w:lang w:val="bg-BG" w:eastAsia="zh-CN"/>
                    </w:rPr>
                    <w:t>вкл</w:t>
                  </w:r>
                  <w:proofErr w:type="spellEnd"/>
                  <w:r w:rsidRPr="00EA4174">
                    <w:rPr>
                      <w:rFonts w:ascii="Times New Roman" w:eastAsia="SimSun" w:hAnsi="Times New Roman"/>
                      <w:sz w:val="20"/>
                      <w:szCs w:val="20"/>
                      <w:lang w:val="bg-BG" w:eastAsia="zh-CN"/>
                    </w:rPr>
                    <w:t>, изграждане на свързаните с това съоръжения</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CA_10_1</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CA_12</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Оптимизиране на водовземането с цел недопускане влошаване на състоянието на водите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5. Недопускане на залпово изпускане и връщане на води</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CA_12_5</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PI_4</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Прилагане на разрешителен режим по реда на Закона за водите за заустване на отпадъчни води в повърхностни водни тела, вкл.изграждане на свързаните с това съоръжения</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1. Прилагане на разрешителен режим по реда па Закона за водите за заустване на отпадъчни води в повърхностни водни тела, вкл. изграждане на свързаните с това съоръжения</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PI_4_1</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HY_7</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Подобряване на хидроморфологичното състояние на реките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7. Забрана за нови корекции на участъци от реките, попадащи в границите на защитени територии и защитени зони от НЕМ </w:t>
                  </w:r>
                  <w:proofErr w:type="spellStart"/>
                  <w:r w:rsidRPr="00EA4174">
                    <w:rPr>
                      <w:rFonts w:ascii="Times New Roman" w:eastAsia="SimSun" w:hAnsi="Times New Roman"/>
                      <w:sz w:val="20"/>
                      <w:szCs w:val="20"/>
                      <w:lang w:val="bg-BG" w:eastAsia="zh-CN"/>
                    </w:rPr>
                    <w:t>Натуpa</w:t>
                  </w:r>
                  <w:proofErr w:type="spellEnd"/>
                  <w:r w:rsidRPr="00EA4174">
                    <w:rPr>
                      <w:rFonts w:ascii="Times New Roman" w:eastAsia="SimSun" w:hAnsi="Times New Roman"/>
                      <w:sz w:val="20"/>
                      <w:szCs w:val="20"/>
                      <w:lang w:val="bg-BG" w:eastAsia="zh-CN"/>
                    </w:rPr>
                    <w:t xml:space="preserve"> 2000</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HY_7_7</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lastRenderedPageBreak/>
                    <w:t>HY_11</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Осигуряване на нeпpeкъснатосттa на водните течения и движението на рибите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4. Забрана за изграждане на прагове, баражи, водовземания и др. съоръжения препречващи изцяло речното корито</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Н Y_11_4</w:t>
                  </w:r>
                </w:p>
              </w:tc>
            </w:tr>
            <w:tr w:rsidR="009041EC" w:rsidRPr="00EA4174" w:rsidTr="009041EC">
              <w:tc>
                <w:tcPr>
                  <w:tcW w:w="959"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HY_7</w:t>
                  </w:r>
                </w:p>
              </w:tc>
              <w:tc>
                <w:tcPr>
                  <w:tcW w:w="2551"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Подобряване на  хидроморфологичното състояние на реките</w:t>
                  </w:r>
                </w:p>
              </w:tc>
              <w:tc>
                <w:tcPr>
                  <w:tcW w:w="4395"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 xml:space="preserve">5. Забрана за нарушаването на естественото състояние на леглата, бреговете на реката и крайбрежните ивици, с изключение на дейности за </w:t>
                  </w:r>
                  <w:proofErr w:type="spellStart"/>
                  <w:r w:rsidRPr="00EA4174">
                    <w:rPr>
                      <w:rFonts w:ascii="Times New Roman" w:eastAsia="SimSun" w:hAnsi="Times New Roman"/>
                      <w:sz w:val="20"/>
                      <w:szCs w:val="20"/>
                      <w:lang w:val="bg-BG" w:eastAsia="zh-CN"/>
                    </w:rPr>
                    <w:t>удълбочаване</w:t>
                  </w:r>
                  <w:proofErr w:type="spellEnd"/>
                  <w:r w:rsidRPr="00EA4174">
                    <w:rPr>
                      <w:rFonts w:ascii="Times New Roman" w:eastAsia="SimSun" w:hAnsi="Times New Roman"/>
                      <w:sz w:val="20"/>
                      <w:szCs w:val="20"/>
                      <w:lang w:val="bg-BG" w:eastAsia="zh-CN"/>
                    </w:rPr>
                    <w:t xml:space="preserve"> на </w:t>
                  </w:r>
                  <w:proofErr w:type="spellStart"/>
                  <w:r w:rsidRPr="00EA4174">
                    <w:rPr>
                      <w:rFonts w:ascii="Times New Roman" w:eastAsia="SimSun" w:hAnsi="Times New Roman"/>
                      <w:sz w:val="20"/>
                      <w:szCs w:val="20"/>
                      <w:lang w:val="bg-BG" w:eastAsia="zh-CN"/>
                    </w:rPr>
                    <w:t>фарватера</w:t>
                  </w:r>
                  <w:proofErr w:type="spellEnd"/>
                  <w:r w:rsidRPr="00EA4174">
                    <w:rPr>
                      <w:rFonts w:ascii="Times New Roman" w:eastAsia="SimSun" w:hAnsi="Times New Roman"/>
                      <w:sz w:val="20"/>
                      <w:szCs w:val="20"/>
                      <w:lang w:val="bg-BG" w:eastAsia="zh-CN"/>
                    </w:rPr>
                    <w:t xml:space="preserve"> и коригиране на речното корито за осигуряване/подобряване на безопасно корабоплаване в общия българо-румънски участък на р.Дунав и при дейности за защита от наводнения, както и други дейности съобразени с действащото законодателство</w:t>
                  </w:r>
                </w:p>
              </w:tc>
              <w:tc>
                <w:tcPr>
                  <w:tcW w:w="1307" w:type="dxa"/>
                  <w:tcBorders>
                    <w:top w:val="single" w:sz="4" w:space="0" w:color="auto"/>
                    <w:left w:val="single" w:sz="4" w:space="0" w:color="auto"/>
                    <w:bottom w:val="single" w:sz="4" w:space="0" w:color="auto"/>
                    <w:right w:val="single" w:sz="4" w:space="0" w:color="auto"/>
                  </w:tcBorders>
                  <w:hideMark/>
                </w:tcPr>
                <w:p w:rsidR="009041EC" w:rsidRPr="00EA4174" w:rsidRDefault="009041EC" w:rsidP="009041EC">
                  <w:pPr>
                    <w:spacing w:after="0" w:line="240" w:lineRule="auto"/>
                    <w:rPr>
                      <w:rFonts w:ascii="Times New Roman" w:eastAsia="SimSun" w:hAnsi="Times New Roman"/>
                      <w:sz w:val="20"/>
                      <w:szCs w:val="20"/>
                      <w:lang w:val="bg-BG" w:eastAsia="zh-CN"/>
                    </w:rPr>
                  </w:pPr>
                  <w:r w:rsidRPr="00EA4174">
                    <w:rPr>
                      <w:rFonts w:ascii="Times New Roman" w:eastAsia="SimSun" w:hAnsi="Times New Roman"/>
                      <w:sz w:val="20"/>
                      <w:szCs w:val="20"/>
                      <w:lang w:val="bg-BG" w:eastAsia="zh-CN"/>
                    </w:rPr>
                    <w:t>HY_7_5</w:t>
                  </w:r>
                </w:p>
              </w:tc>
            </w:tr>
          </w:tbl>
          <w:p w:rsidR="009041EC" w:rsidRPr="00EA4174" w:rsidRDefault="009041EC" w:rsidP="009041EC">
            <w:pPr>
              <w:spacing w:after="0"/>
              <w:jc w:val="both"/>
              <w:rPr>
                <w:rFonts w:ascii="Times New Roman" w:eastAsia="SimSun" w:hAnsi="Times New Roman"/>
                <w:sz w:val="20"/>
                <w:szCs w:val="20"/>
                <w:lang w:val="bg-BG" w:eastAsia="zh-CN"/>
              </w:rPr>
            </w:pP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i/>
                <w:iCs/>
                <w:color w:val="000000"/>
                <w:sz w:val="20"/>
                <w:szCs w:val="20"/>
                <w:lang w:val="bg-BG" w:eastAsia="zh-CN"/>
              </w:rPr>
              <w:t>Общи мерки за предотвратяване, намаляване или възможно най-пълно отстраняване на предполагаемите неблагоприятни последствия, съгласно Становище по Екологична оценка  7-3/2016г. на проекта на ПУРБ:</w:t>
            </w:r>
            <w:r w:rsidRPr="00EA4174">
              <w:rPr>
                <w:rFonts w:ascii="Times New Roman" w:eastAsia="Arial Unicode MS" w:hAnsi="Times New Roman"/>
                <w:color w:val="000000"/>
                <w:sz w:val="20"/>
                <w:szCs w:val="20"/>
                <w:lang w:val="bg-BG" w:eastAsia="zh-CN"/>
              </w:rPr>
              <w:t xml:space="preserve"> Планирането и осъществяването на всички дейности в рамките на ПУРБ да не противоречат на режимите на защитените зони. постановени със заповедите за обявяването и плановете за управлението им, както и на режимите на защитените територии, въведени със Закона за защитените територии, заповедите за обявяването и плановете за управлението им.</w:t>
            </w:r>
          </w:p>
          <w:p w:rsidR="009041EC" w:rsidRPr="00EA4174" w:rsidRDefault="009041EC" w:rsidP="009041EC">
            <w:pPr>
              <w:spacing w:after="0"/>
              <w:ind w:firstLine="708"/>
              <w:jc w:val="both"/>
              <w:rPr>
                <w:rFonts w:ascii="Times New Roman" w:eastAsia="SimSun" w:hAnsi="Times New Roman"/>
                <w:b/>
                <w:i/>
                <w:sz w:val="20"/>
                <w:szCs w:val="20"/>
                <w:lang w:val="bg-BG" w:eastAsia="zh-CN"/>
              </w:rPr>
            </w:pPr>
            <w:r w:rsidRPr="00EA4174">
              <w:rPr>
                <w:rFonts w:ascii="Times New Roman" w:eastAsia="SimSun" w:hAnsi="Times New Roman"/>
                <w:b/>
                <w:i/>
                <w:sz w:val="20"/>
                <w:szCs w:val="20"/>
                <w:lang w:val="bg-BG" w:eastAsia="zh-CN"/>
              </w:rPr>
              <w:t>2. ПУРН 2016 - 2021г. в Дунавски район</w:t>
            </w:r>
          </w:p>
          <w:p w:rsidR="009041EC" w:rsidRPr="00EA4174" w:rsidRDefault="009041EC" w:rsidP="009041EC">
            <w:pPr>
              <w:spacing w:after="0" w:line="240" w:lineRule="auto"/>
              <w:ind w:left="40" w:right="4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ПУРН съдържа Програма от мерки за намаляване на риска от наводнения и неблагоприятните последици по отношение на човешкото здраве, стопанска дейност, околната среда и културното наследство, е място па прилагане в РЗПРН, извън РЗПРН и за целия Дунавски район за басейново управление ДРБУ. В плана не са предвидени ограничения и забрани, относно реализацията на ИП. Приложими за ИП са всички мерки извън P3ПРН и за ДРБУ, съгласно Приложение № 9 към ПУРН 2016 - 2021 г. в ДРБУ.</w:t>
            </w:r>
          </w:p>
          <w:p w:rsidR="009041EC" w:rsidRPr="00EA4174" w:rsidRDefault="009041EC" w:rsidP="009041EC">
            <w:pPr>
              <w:tabs>
                <w:tab w:val="left" w:pos="938"/>
              </w:tabs>
              <w:spacing w:after="0" w:line="210" w:lineRule="exact"/>
              <w:ind w:left="700"/>
              <w:jc w:val="both"/>
              <w:rPr>
                <w:rFonts w:ascii="Times New Roman" w:eastAsia="Times New Roman" w:hAnsi="Times New Roman"/>
                <w:b/>
                <w:i/>
                <w:sz w:val="20"/>
                <w:szCs w:val="20"/>
                <w:lang w:val="bg-BG" w:eastAsia="zh-CN"/>
              </w:rPr>
            </w:pPr>
            <w:r w:rsidRPr="00EA4174">
              <w:rPr>
                <w:rFonts w:ascii="Times New Roman" w:eastAsia="Times New Roman" w:hAnsi="Times New Roman"/>
                <w:b/>
                <w:i/>
                <w:sz w:val="20"/>
                <w:szCs w:val="20"/>
                <w:lang w:val="bg-BG" w:eastAsia="zh-CN"/>
              </w:rPr>
              <w:t>3.Нормативни изисквания и ограничения</w:t>
            </w:r>
          </w:p>
          <w:p w:rsidR="009041EC" w:rsidRPr="00EA4174" w:rsidRDefault="009041EC" w:rsidP="009041EC">
            <w:pPr>
              <w:spacing w:after="0" w:line="200" w:lineRule="exact"/>
              <w:ind w:left="480" w:firstLine="640"/>
              <w:rPr>
                <w:rFonts w:ascii="Times New Roman" w:eastAsia="Arial Unicode MS" w:hAnsi="Times New Roman"/>
                <w:color w:val="00000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t>3.1. Относно в</w:t>
            </w:r>
            <w:r w:rsidRPr="00EA4174">
              <w:rPr>
                <w:rFonts w:ascii="Times New Roman" w:eastAsia="Arial Unicode MS" w:hAnsi="Times New Roman"/>
                <w:color w:val="000000"/>
                <w:sz w:val="20"/>
                <w:szCs w:val="20"/>
                <w:u w:val="single"/>
                <w:lang w:val="bg-BG" w:eastAsia="zh-CN"/>
              </w:rPr>
              <w:t>одов</w:t>
            </w:r>
            <w:r w:rsidRPr="00EA4174">
              <w:rPr>
                <w:rFonts w:ascii="Times New Roman" w:eastAsia="Arial Unicode MS" w:hAnsi="Times New Roman"/>
                <w:color w:val="000000"/>
                <w:spacing w:val="10"/>
                <w:sz w:val="20"/>
                <w:szCs w:val="20"/>
                <w:u w:val="single"/>
                <w:lang w:val="bg-BG" w:eastAsia="zh-CN"/>
              </w:rPr>
              <w:t>земането предвидено за хидра</w:t>
            </w:r>
            <w:r w:rsidRPr="00EA4174">
              <w:rPr>
                <w:rFonts w:ascii="Times New Roman" w:eastAsia="Arial Unicode MS" w:hAnsi="Times New Roman"/>
                <w:color w:val="000000"/>
                <w:sz w:val="20"/>
                <w:szCs w:val="20"/>
                <w:u w:val="single"/>
                <w:lang w:val="bg-BG" w:eastAsia="zh-CN"/>
              </w:rPr>
              <w:t>вличното и</w:t>
            </w:r>
            <w:r w:rsidRPr="00EA4174">
              <w:rPr>
                <w:rFonts w:ascii="Times New Roman" w:eastAsia="Arial Unicode MS" w:hAnsi="Times New Roman"/>
                <w:color w:val="000000"/>
                <w:spacing w:val="10"/>
                <w:sz w:val="20"/>
                <w:szCs w:val="20"/>
                <w:u w:val="single"/>
                <w:lang w:val="bg-BG" w:eastAsia="zh-CN"/>
              </w:rPr>
              <w:t>зпитване</w:t>
            </w:r>
            <w:r w:rsidRPr="00EA4174">
              <w:rPr>
                <w:rFonts w:ascii="Times New Roman" w:eastAsia="Arial Unicode MS" w:hAnsi="Times New Roman"/>
                <w:color w:val="000000"/>
                <w:sz w:val="20"/>
                <w:szCs w:val="20"/>
                <w:u w:val="single"/>
                <w:lang w:val="bg-BG" w:eastAsia="zh-CN"/>
              </w:rPr>
              <w:t xml:space="preserve"> на </w:t>
            </w:r>
            <w:r w:rsidRPr="00EA4174">
              <w:rPr>
                <w:rFonts w:ascii="Times New Roman" w:eastAsia="Arial Unicode MS" w:hAnsi="Times New Roman"/>
                <w:color w:val="000000"/>
                <w:spacing w:val="10"/>
                <w:sz w:val="20"/>
                <w:szCs w:val="20"/>
                <w:u w:val="single"/>
                <w:lang w:val="bg-BG" w:eastAsia="zh-CN"/>
              </w:rPr>
              <w:t>газопровода</w:t>
            </w:r>
            <w:r w:rsidRPr="00EA4174">
              <w:rPr>
                <w:rFonts w:ascii="Times New Roman" w:eastAsia="Arial Unicode MS" w:hAnsi="Times New Roman"/>
                <w:color w:val="000000"/>
                <w:sz w:val="20"/>
                <w:szCs w:val="20"/>
                <w:u w:val="single"/>
                <w:lang w:val="bg-BG" w:eastAsia="zh-CN"/>
              </w:rPr>
              <w:t>:</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Водовземането от повърхностен воден обект подлежи на процедура за издаване на разрешително за водовземането по реда па Глава четвърта "Разрешителен режим" от ЗВ - чл. 46. ал. 1. г. 1, буква "ж".</w:t>
            </w:r>
          </w:p>
          <w:p w:rsidR="009041EC" w:rsidRPr="00EA4174" w:rsidRDefault="009041EC" w:rsidP="009041EC">
            <w:pPr>
              <w:spacing w:after="0" w:line="292" w:lineRule="exact"/>
              <w:ind w:left="480" w:right="40" w:firstLine="640"/>
              <w:rPr>
                <w:rFonts w:ascii="Times New Roman" w:eastAsia="Arial Unicode MS" w:hAnsi="Times New Roman"/>
                <w:color w:val="00000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lastRenderedPageBreak/>
              <w:t>3.2. Относно връщането на обратно в реката на водата от хидравличното изпитване на газопровода:</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Заустването на отпадъчни води в повърхностни водни обекти подлежи на разрешителен режим по реда на Глава четвърта "Разрешителен режим" от ЗВ - чл. 46, ал. 1. т. 3, освен случаите описани в чл. 3 от Наредба  2 от 08.06.2011 г. за издаване на разрешителни ш заустване на отпадъчни води във водни обекти и определяне на индивидуалните емисионни ограничения на точкови източници на замърсяване. Съгласно § 1, т. 6 от същата наредба: </w:t>
            </w:r>
            <w:r w:rsidRPr="00EA4174">
              <w:rPr>
                <w:rFonts w:ascii="Times New Roman" w:eastAsia="Arial Unicode MS" w:hAnsi="Times New Roman"/>
                <w:i/>
                <w:color w:val="000000"/>
                <w:sz w:val="20"/>
                <w:szCs w:val="20"/>
                <w:lang w:val="bg-BG" w:eastAsia="zh-CN"/>
              </w:rPr>
              <w:t>"Отпадъчни води са водите, в т.ч. и дъждовни, замърсени от извършването на производствена, стопанска, земеделска и битова дейност, както и водите от канализационните системи на населените места, селищните и курортните образувания".</w:t>
            </w:r>
          </w:p>
          <w:p w:rsidR="009041EC" w:rsidRPr="00EA4174" w:rsidRDefault="009041EC" w:rsidP="009041EC">
            <w:pPr>
              <w:spacing w:after="0" w:line="292" w:lineRule="exact"/>
              <w:ind w:left="480" w:right="40" w:firstLine="640"/>
              <w:rPr>
                <w:rFonts w:ascii="Times New Roman" w:eastAsia="Arial Unicode MS" w:hAnsi="Times New Roman"/>
                <w:color w:val="000000"/>
                <w:spacing w:val="1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t>3.3 Относно пресичането/преминаванетo през повърхностни водни обекти:</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При засягане на водни обекти от предвидените дейности при изграждане на линейна инфраструктура, пресичаща водни обекти - мостове, преносни мрежи и проводи, по смисъла на чл. 46. ал. 1, т. 1, буква „б" от 313, е необходимо издаване на разрешително за ползване на воден обект, освен в случаите на чл. 46. ал. 5 от ЗВ. Съгласно §1, ал. 1, т. 34 от ЗВ „воден обект" е "</w:t>
            </w:r>
            <w:r w:rsidRPr="00EA4174">
              <w:rPr>
                <w:rFonts w:ascii="Times New Roman" w:eastAsia="Arial Unicode MS" w:hAnsi="Times New Roman"/>
                <w:i/>
                <w:iCs/>
                <w:color w:val="000000"/>
                <w:sz w:val="20"/>
                <w:szCs w:val="20"/>
                <w:lang w:val="bg-BG" w:eastAsia="zh-CN"/>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 ".</w:t>
            </w:r>
          </w:p>
          <w:p w:rsidR="009041EC" w:rsidRPr="00EA4174" w:rsidRDefault="009041EC" w:rsidP="009041EC">
            <w:pPr>
              <w:spacing w:after="0" w:line="292" w:lineRule="exact"/>
              <w:ind w:left="480" w:right="40" w:firstLine="640"/>
              <w:rPr>
                <w:rFonts w:ascii="Times New Roman" w:eastAsia="Arial Unicode MS" w:hAnsi="Times New Roman"/>
                <w:color w:val="000000"/>
                <w:spacing w:val="1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t>3.4 Относно начина на третиране на битовите отпадъчни води:</w:t>
            </w:r>
          </w:p>
          <w:p w:rsidR="009041EC" w:rsidRPr="00EA4174" w:rsidRDefault="009041EC" w:rsidP="009041EC">
            <w:pPr>
              <w:spacing w:after="0" w:line="270" w:lineRule="exact"/>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Начина на третиране на битовите отпадъчни е необходимо да отговаря на нормативите изисквания на ЗВ и Наредба № 2 от 08.06.2011 г.</w:t>
            </w:r>
          </w:p>
          <w:p w:rsidR="009041EC" w:rsidRPr="00EA4174" w:rsidRDefault="009041EC" w:rsidP="009041EC">
            <w:pPr>
              <w:spacing w:after="0" w:line="292" w:lineRule="exact"/>
              <w:ind w:left="480" w:right="40" w:firstLine="640"/>
              <w:rPr>
                <w:rFonts w:ascii="Times New Roman" w:eastAsia="Arial Unicode MS" w:hAnsi="Times New Roman"/>
                <w:color w:val="000000"/>
                <w:spacing w:val="10"/>
                <w:sz w:val="20"/>
                <w:szCs w:val="20"/>
                <w:u w:val="single"/>
                <w:lang w:val="bg-BG" w:eastAsia="zh-CN"/>
              </w:rPr>
            </w:pPr>
            <w:r w:rsidRPr="00EA4174">
              <w:rPr>
                <w:rFonts w:ascii="Times New Roman" w:eastAsia="Arial Unicode MS" w:hAnsi="Times New Roman"/>
                <w:color w:val="000000"/>
                <w:spacing w:val="10"/>
                <w:sz w:val="20"/>
                <w:szCs w:val="20"/>
                <w:u w:val="single"/>
                <w:lang w:val="bg-BG" w:eastAsia="zh-CN"/>
              </w:rPr>
              <w:t>3.5 Относно останалите дейности, предмет на ИП:</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Във връзка е реализацията на ИП е необходимо да се спазя т мерките от ЗВ за:</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защита от вредното въздействие на водите - защита от наводнения и защита на леглата и бреговете на реките от ерозия, е необходимо спазване на забраните в чл. 143. точки 1, 2, 3, 4 и 5 от ЗВ: нарушаването па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извършването на строежи над покритите речни участъци; съхраняването или складирането на материали, които в значителна степен биха увеличили унищожителната сила на водата при наводнения.</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 опазване на подземните води от замърсяване, като се вземат предвид забраните в чл. 118а. ал. 1, т. 2, 3 и 4 от </w:t>
            </w:r>
            <w:r w:rsidRPr="00EA4174">
              <w:rPr>
                <w:rFonts w:ascii="Times New Roman" w:eastAsia="Arial Unicode MS" w:hAnsi="Times New Roman"/>
                <w:color w:val="000000"/>
                <w:spacing w:val="-10"/>
                <w:sz w:val="20"/>
                <w:szCs w:val="20"/>
                <w:lang w:val="bg-BG" w:eastAsia="zh-CN"/>
              </w:rPr>
              <w:t>3В:</w:t>
            </w:r>
            <w:r w:rsidRPr="00EA4174">
              <w:rPr>
                <w:rFonts w:ascii="Times New Roman" w:eastAsia="Arial Unicode MS" w:hAnsi="Times New Roman"/>
                <w:color w:val="000000"/>
                <w:sz w:val="20"/>
                <w:szCs w:val="20"/>
                <w:lang w:val="bg-BG" w:eastAsia="zh-CN"/>
              </w:rPr>
              <w:t xml:space="preserve"> обезвреждането, включително депонирането на приоритетни вещества, които могат да доведат до непряко отвеждане на замърси тели в подземните води; други дейности върху </w:t>
            </w:r>
            <w:r w:rsidRPr="00EA4174">
              <w:rPr>
                <w:rFonts w:ascii="Times New Roman" w:eastAsia="Arial Unicode MS" w:hAnsi="Times New Roman"/>
                <w:color w:val="000000"/>
                <w:sz w:val="20"/>
                <w:szCs w:val="20"/>
                <w:lang w:val="bg-BG" w:eastAsia="zh-CN"/>
              </w:rPr>
              <w:lastRenderedPageBreak/>
              <w:t>повърхността и в подземния воден обект, които могат да доведат до непряко отвеждане па приоритетни вещества в подземните води: използването на материали, съдържащи приоритетни вещества, при изграждане на конструкции, инженерно-строителни съоръжения и други, при които се осъществява или е възможен контакт с подземни води</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При рехабилитацията (подмяната) на съществуващ газопровод и технологичните съоръжения към него да се вземат предвид забраните в чл. 143 от ЗВ и да бъдат предвидени конкретни мерки за недопускане възникването па аварийни ситуации при неблагоприятни атмосферни условия, които да застрашат </w:t>
            </w:r>
            <w:proofErr w:type="spellStart"/>
            <w:r w:rsidRPr="00EA4174">
              <w:rPr>
                <w:rFonts w:ascii="Times New Roman" w:eastAsia="Arial Unicode MS" w:hAnsi="Times New Roman"/>
                <w:color w:val="000000"/>
                <w:sz w:val="20"/>
                <w:szCs w:val="20"/>
                <w:lang w:val="bg-BG" w:eastAsia="zh-CN"/>
              </w:rPr>
              <w:t>цялостта</w:t>
            </w:r>
            <w:proofErr w:type="spellEnd"/>
            <w:r w:rsidRPr="00EA4174">
              <w:rPr>
                <w:rFonts w:ascii="Times New Roman" w:eastAsia="Arial Unicode MS" w:hAnsi="Times New Roman"/>
                <w:color w:val="000000"/>
                <w:sz w:val="20"/>
                <w:szCs w:val="20"/>
                <w:lang w:val="bg-BG" w:eastAsia="zh-CN"/>
              </w:rPr>
              <w:t xml:space="preserve"> и състоянието на насипищата (земни маси и/или суровини) от паднали обилни валежи и формиралите се временни повърхностни потоци в района на ИП.</w:t>
            </w:r>
          </w:p>
          <w:p w:rsidR="009041EC" w:rsidRPr="00EA4174" w:rsidRDefault="009041EC" w:rsidP="009041EC">
            <w:pPr>
              <w:spacing w:after="0" w:line="263" w:lineRule="exact"/>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Реализацията на ИП не трябва да нарушава на обществени интереси в резултат на предвижданите водовземания и/или ползване на водни обекти, описани в чл. 49 от ЗВ.</w:t>
            </w:r>
          </w:p>
          <w:p w:rsidR="009041EC" w:rsidRPr="00EA4174" w:rsidRDefault="009041EC" w:rsidP="009041EC">
            <w:pPr>
              <w:spacing w:after="0" w:line="263" w:lineRule="exact"/>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В случай, че възложителя на ИП предвиди източника на снабдяване с вода на цистерните да се осъществява от повърхностен или подземен воден обект, също е необходимо издаване на разрешително за водовземане по реда на ЗВ.</w:t>
            </w:r>
          </w:p>
          <w:p w:rsidR="009041EC" w:rsidRPr="00EA4174" w:rsidRDefault="009041EC" w:rsidP="009041EC">
            <w:pPr>
              <w:spacing w:after="0" w:line="263" w:lineRule="exact"/>
              <w:ind w:left="80" w:right="60" w:firstLine="6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63" w:lineRule="exact"/>
              <w:ind w:left="60" w:right="60" w:firstLine="700"/>
              <w:jc w:val="both"/>
              <w:rPr>
                <w:rFonts w:ascii="Times New Roman" w:eastAsia="Times New Roman" w:hAnsi="Times New Roman"/>
                <w:b/>
                <w:spacing w:val="10"/>
                <w:sz w:val="20"/>
                <w:szCs w:val="20"/>
                <w:lang w:val="bg-BG" w:eastAsia="zh-CN"/>
              </w:rPr>
            </w:pPr>
            <w:r w:rsidRPr="00EA4174">
              <w:rPr>
                <w:rFonts w:ascii="Times New Roman" w:eastAsia="Times New Roman" w:hAnsi="Times New Roman"/>
                <w:b/>
                <w:spacing w:val="10"/>
                <w:sz w:val="20"/>
                <w:szCs w:val="20"/>
                <w:lang w:val="bg-BG" w:eastAsia="zh-CN"/>
              </w:rPr>
              <w:t>III. Бележки и коментари към предоставеното Задание за</w:t>
            </w:r>
            <w:r w:rsidRPr="00EA4174">
              <w:rPr>
                <w:rFonts w:ascii="Times New Roman" w:eastAsia="Times New Roman" w:hAnsi="Times New Roman"/>
                <w:b/>
                <w:bCs/>
                <w:iCs/>
                <w:sz w:val="20"/>
                <w:szCs w:val="20"/>
                <w:shd w:val="clear" w:color="auto" w:fill="FFFFFF"/>
                <w:lang w:val="bg-BG" w:eastAsia="zh-CN"/>
              </w:rPr>
              <w:t xml:space="preserve"> обхват</w:t>
            </w:r>
            <w:r w:rsidRPr="00EA4174">
              <w:rPr>
                <w:rFonts w:ascii="Times New Roman" w:eastAsia="Times New Roman" w:hAnsi="Times New Roman"/>
                <w:b/>
                <w:spacing w:val="10"/>
                <w:sz w:val="20"/>
                <w:szCs w:val="20"/>
                <w:lang w:val="bg-BG" w:eastAsia="zh-CN"/>
              </w:rPr>
              <w:t xml:space="preserve"> и съдържание на доклад за ОВОС за ИП „Подмяна на преносен (магистрален) газопровод в участък „ОС Беглеж- KB Дерманци - KB Батулци - KB Калугерово"</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БДДР препоръчва в ДОВОС да се разгледа алтернатива на трасето на преносния магистрален газопровод, която да не засяга водоизточници за питейно-битово водоснабдяване или Пояс I на СОЗ поради следните мотиви:</w:t>
            </w: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FC05C4" w:rsidRPr="00EA4174" w:rsidRDefault="00FC05C4"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FC05C4" w:rsidRPr="00EA4174" w:rsidRDefault="00FC05C4"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FC05C4" w:rsidRPr="00EA4174" w:rsidRDefault="00FC05C4"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BB2818">
            <w:pPr>
              <w:spacing w:after="0" w:line="240" w:lineRule="auto"/>
              <w:ind w:right="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 През определени интервали от време магистралния преносен газопровод подлежи на рехабилитация (подмяна) с цел гарантиране на сигурната и наложна работа на газопреносната мрежа. Строителните дейности могат да въздействат върху водовземните съоръженията и да нарушат правилната експлоатация на водоизточниците, респективно да повлияят негативно върху химичното </w:t>
            </w:r>
            <w:r w:rsidRPr="00EA4174">
              <w:rPr>
                <w:rFonts w:ascii="Times New Roman" w:eastAsia="Arial Unicode MS" w:hAnsi="Times New Roman"/>
                <w:color w:val="000000"/>
                <w:sz w:val="20"/>
                <w:szCs w:val="20"/>
                <w:lang w:val="bg-BG" w:eastAsia="zh-CN"/>
              </w:rPr>
              <w:lastRenderedPageBreak/>
              <w:t>и количественото състояние на подземните води в района, използвани и за питейно-битово водоснабдяване на населението:</w:t>
            </w:r>
          </w:p>
          <w:p w:rsidR="00CB76D5" w:rsidRPr="00EA4174" w:rsidRDefault="00CB76D5" w:rsidP="00BB2818">
            <w:pPr>
              <w:spacing w:after="0" w:line="240" w:lineRule="auto"/>
              <w:ind w:right="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По време на експлоатация на газопровода при осъществяване на дейности в сервитута може да се повлияе негативно върху експлоатацията на водоизточниците за питейно-битово водоснабдяване на населението;</w:t>
            </w: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CB76D5" w:rsidRPr="00EA4174" w:rsidRDefault="00CB76D5" w:rsidP="00BB2818">
            <w:pPr>
              <w:spacing w:after="0" w:line="240" w:lineRule="auto"/>
              <w:ind w:right="60"/>
              <w:jc w:val="both"/>
              <w:rPr>
                <w:rFonts w:ascii="Times New Roman" w:eastAsia="Arial Unicode MS" w:hAnsi="Times New Roman"/>
                <w:color w:val="000000"/>
                <w:sz w:val="20"/>
                <w:szCs w:val="20"/>
                <w:lang w:val="bg-BG" w:eastAsia="zh-CN"/>
              </w:rPr>
            </w:pPr>
          </w:p>
          <w:p w:rsidR="00CB76D5" w:rsidRPr="00EA4174" w:rsidRDefault="00CB76D5" w:rsidP="00BB2818">
            <w:pPr>
              <w:spacing w:after="0" w:line="240" w:lineRule="auto"/>
              <w:ind w:right="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Съгласно чл. 8. ал. 2 от Наредба № 3/16.10.2000 г. в Пояс I на СОЗ около водоизточниците и съоръженията за питейно-битово водоснабдяване се разрешават: " В пояс 1 се разрешават само дейности, свързани с експлоатацията на водоизточника и или съоръжението, а съгласно ал. 3 -Достъп в пояс 1 имат само съответните длъжностни лица от експлоатиращата фирма и контролните органи" ;</w:t>
            </w:r>
          </w:p>
          <w:p w:rsidR="00BB2818" w:rsidRPr="00EA4174" w:rsidRDefault="00BB2818" w:rsidP="003A50A9">
            <w:pPr>
              <w:spacing w:after="0" w:line="240" w:lineRule="auto"/>
              <w:ind w:right="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40" w:lineRule="auto"/>
              <w:ind w:left="80" w:right="60" w:firstLine="660"/>
              <w:jc w:val="both"/>
              <w:rPr>
                <w:rFonts w:ascii="Times New Roman" w:eastAsia="Times New Roman" w:hAnsi="Times New Roman"/>
                <w:spacing w:val="10"/>
                <w:sz w:val="20"/>
                <w:szCs w:val="20"/>
                <w:lang w:val="bg-BG" w:eastAsia="zh-CN"/>
              </w:rPr>
            </w:pPr>
            <w:r w:rsidRPr="00EA4174">
              <w:rPr>
                <w:rFonts w:ascii="Times New Roman" w:eastAsia="Arial Unicode MS" w:hAnsi="Times New Roman"/>
                <w:color w:val="000000"/>
                <w:sz w:val="20"/>
                <w:szCs w:val="20"/>
                <w:lang w:val="bg-BG" w:eastAsia="zh-CN"/>
              </w:rPr>
              <w:t>- За ненарушаване на обществени интереси и придобити права, регламентирани</w:t>
            </w:r>
            <w:r w:rsidRPr="00EA4174">
              <w:rPr>
                <w:rFonts w:ascii="Times New Roman" w:eastAsia="Times New Roman" w:hAnsi="Times New Roman"/>
                <w:spacing w:val="10"/>
                <w:sz w:val="20"/>
                <w:szCs w:val="20"/>
                <w:lang w:val="bg-BG" w:eastAsia="zh-CN"/>
              </w:rPr>
              <w:t xml:space="preserve"> в чл. 49 от ЗВ.</w:t>
            </w: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BB2818" w:rsidRPr="00EA4174" w:rsidRDefault="00BB2818" w:rsidP="009041EC">
            <w:pPr>
              <w:spacing w:after="0" w:line="240" w:lineRule="auto"/>
              <w:ind w:left="80" w:right="60" w:firstLine="660"/>
              <w:jc w:val="both"/>
              <w:rPr>
                <w:rFonts w:ascii="Times New Roman" w:eastAsia="Arial Unicode MS" w:hAnsi="Times New Roman"/>
                <w:color w:val="000000"/>
                <w:sz w:val="20"/>
                <w:szCs w:val="20"/>
                <w:lang w:val="bg-BG" w:eastAsia="zh-CN"/>
              </w:rPr>
            </w:pP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Предвид гореизложените въздействия и за недопускане влошаване на химичното и количественото състояние </w:t>
            </w:r>
            <w:r w:rsidR="003D6784" w:rsidRPr="00EA4174">
              <w:rPr>
                <w:rFonts w:ascii="Times New Roman" w:eastAsia="Arial Unicode MS" w:hAnsi="Times New Roman"/>
                <w:color w:val="000000"/>
                <w:sz w:val="20"/>
                <w:szCs w:val="20"/>
                <w:lang w:val="bg-BG" w:eastAsia="zh-CN"/>
              </w:rPr>
              <w:t>н</w:t>
            </w:r>
            <w:r w:rsidRPr="00EA4174">
              <w:rPr>
                <w:rFonts w:ascii="Times New Roman" w:eastAsia="Arial Unicode MS" w:hAnsi="Times New Roman"/>
                <w:color w:val="000000"/>
                <w:sz w:val="20"/>
                <w:szCs w:val="20"/>
                <w:lang w:val="bg-BG" w:eastAsia="zh-CN"/>
              </w:rPr>
              <w:t xml:space="preserve">а подземните водни тела и зоните за защита на питейните води съгласно чл. 119а. ал. 1. т. 1 от ЗВ. в ДОВОС следва да се предвиди и направи оценка на риска, касаеща количественото и химичното състояние на подземните водни тела (водоносните хоризонти) в района. вкл.: детайлно хидрогеоложко изследване/проучване на района, като бъде изяснен хидродинамичния режим на подземните води. Изследването/проучването да завършва с недвусмислен извод за влиянието </w:t>
            </w:r>
            <w:r w:rsidR="00B22D15" w:rsidRPr="00EA4174">
              <w:rPr>
                <w:rFonts w:ascii="Times New Roman" w:eastAsia="Arial Unicode MS" w:hAnsi="Times New Roman"/>
                <w:color w:val="000000"/>
                <w:sz w:val="20"/>
                <w:szCs w:val="20"/>
                <w:lang w:val="bg-BG" w:eastAsia="zh-CN"/>
              </w:rPr>
              <w:t>н</w:t>
            </w:r>
            <w:r w:rsidRPr="00EA4174">
              <w:rPr>
                <w:rFonts w:ascii="Times New Roman" w:eastAsia="Arial Unicode MS" w:hAnsi="Times New Roman"/>
                <w:color w:val="000000"/>
                <w:sz w:val="20"/>
                <w:szCs w:val="20"/>
                <w:lang w:val="bg-BG" w:eastAsia="zh-CN"/>
              </w:rPr>
              <w:t>а строителството и експлоатацията на газопровода върху подземните во</w:t>
            </w:r>
            <w:r w:rsidR="009008CD" w:rsidRPr="00EA4174">
              <w:rPr>
                <w:rFonts w:ascii="Times New Roman" w:eastAsia="Arial Unicode MS" w:hAnsi="Times New Roman"/>
                <w:color w:val="000000"/>
                <w:sz w:val="20"/>
                <w:szCs w:val="20"/>
                <w:lang w:val="bg-BG" w:eastAsia="zh-CN"/>
              </w:rPr>
              <w:t>ди,</w:t>
            </w:r>
            <w:r w:rsidRPr="00EA4174">
              <w:rPr>
                <w:rFonts w:ascii="Times New Roman" w:eastAsia="Arial Unicode MS" w:hAnsi="Times New Roman"/>
                <w:color w:val="000000"/>
                <w:sz w:val="20"/>
                <w:szCs w:val="20"/>
                <w:lang w:val="bg-BG" w:eastAsia="zh-CN"/>
              </w:rPr>
              <w:t xml:space="preserve"> както и зоните з</w:t>
            </w:r>
            <w:r w:rsidR="009008CD" w:rsidRPr="00EA4174">
              <w:rPr>
                <w:rFonts w:ascii="Times New Roman" w:eastAsia="Arial Unicode MS" w:hAnsi="Times New Roman"/>
                <w:color w:val="000000"/>
                <w:sz w:val="20"/>
                <w:szCs w:val="20"/>
                <w:lang w:val="bg-BG" w:eastAsia="zh-CN"/>
              </w:rPr>
              <w:t>а тяхната защита и съоръженията</w:t>
            </w:r>
            <w:r w:rsidRPr="00EA4174">
              <w:rPr>
                <w:rFonts w:ascii="Times New Roman" w:eastAsia="Arial Unicode MS" w:hAnsi="Times New Roman"/>
                <w:color w:val="000000"/>
                <w:sz w:val="20"/>
                <w:szCs w:val="20"/>
                <w:lang w:val="bg-BG" w:eastAsia="zh-CN"/>
              </w:rPr>
              <w:t xml:space="preserve"> за питейно-битово водоснабдяване.</w:t>
            </w:r>
          </w:p>
          <w:p w:rsidR="009041EC" w:rsidRPr="00EA4174" w:rsidRDefault="009041EC" w:rsidP="009041EC">
            <w:pPr>
              <w:spacing w:after="0" w:line="240" w:lineRule="auto"/>
              <w:ind w:left="80" w:right="60" w:firstLine="660"/>
              <w:jc w:val="both"/>
              <w:rPr>
                <w:rFonts w:ascii="Times New Roman" w:eastAsia="Arial Unicode MS" w:hAnsi="Times New Roman"/>
                <w:color w:val="000000"/>
                <w:sz w:val="20"/>
                <w:szCs w:val="20"/>
                <w:lang w:val="bg-BG" w:eastAsia="zh-CN"/>
              </w:rPr>
            </w:pPr>
            <w:r w:rsidRPr="00EA4174">
              <w:rPr>
                <w:rFonts w:ascii="Times New Roman" w:eastAsia="Arial Unicode MS" w:hAnsi="Times New Roman"/>
                <w:color w:val="000000"/>
                <w:sz w:val="20"/>
                <w:szCs w:val="20"/>
                <w:lang w:val="bg-BG" w:eastAsia="zh-CN"/>
              </w:rPr>
              <w:t xml:space="preserve">Настоящото становище не отменя задълженията Ви за изпълнение на изискванията на Закона за водите и другите закони и подзаконови нормативни актове в Република България и не може да </w:t>
            </w:r>
            <w:r w:rsidRPr="00EA4174">
              <w:rPr>
                <w:rFonts w:ascii="Times New Roman" w:eastAsia="Arial Unicode MS" w:hAnsi="Times New Roman"/>
                <w:color w:val="000000"/>
                <w:sz w:val="20"/>
                <w:szCs w:val="20"/>
                <w:lang w:val="bg-BG" w:eastAsia="zh-CN"/>
              </w:rPr>
              <w:lastRenderedPageBreak/>
              <w:t>служи като основание за отпадане на отговорността Ви по спазване на действащата нормативна уредба.</w:t>
            </w:r>
          </w:p>
          <w:p w:rsidR="00336823" w:rsidRPr="00EA4174" w:rsidRDefault="009041EC" w:rsidP="00D57294">
            <w:pPr>
              <w:spacing w:after="0" w:line="210" w:lineRule="exact"/>
              <w:ind w:left="60"/>
              <w:rPr>
                <w:rFonts w:ascii="Times New Roman" w:eastAsia="SimSun" w:hAnsi="Times New Roman"/>
                <w:sz w:val="20"/>
                <w:szCs w:val="20"/>
                <w:lang w:val="bg-BG" w:eastAsia="zh-CN"/>
              </w:rPr>
            </w:pPr>
            <w:r w:rsidRPr="00EA4174">
              <w:rPr>
                <w:rFonts w:ascii="Times New Roman" w:eastAsia="Times New Roman" w:hAnsi="Times New Roman"/>
                <w:spacing w:val="10"/>
                <w:sz w:val="20"/>
                <w:szCs w:val="20"/>
                <w:lang w:val="bg-BG" w:eastAsia="zh-CN"/>
              </w:rPr>
              <w:t xml:space="preserve">С уважение, </w:t>
            </w:r>
            <w:r w:rsidRPr="00EA4174">
              <w:rPr>
                <w:rFonts w:ascii="Times New Roman" w:eastAsia="SimSun" w:hAnsi="Times New Roman"/>
                <w:sz w:val="20"/>
                <w:szCs w:val="20"/>
                <w:lang w:val="bg-BG" w:eastAsia="zh-CN"/>
              </w:rPr>
              <w:t>ПЕТЪР ДИМИТРОВ, Директор на Басейнова дирекция „Дунавски район</w:t>
            </w:r>
          </w:p>
        </w:tc>
        <w:tc>
          <w:tcPr>
            <w:tcW w:w="113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w:t>
            </w:r>
            <w:r w:rsidR="00CB76D5" w:rsidRPr="00EA4174">
              <w:rPr>
                <w:rFonts w:ascii="Times New Roman" w:eastAsiaTheme="minorEastAsia" w:hAnsi="Times New Roman"/>
                <w:sz w:val="20"/>
                <w:szCs w:val="20"/>
                <w:lang w:val="bg-BG" w:eastAsia="bg-BG"/>
              </w:rPr>
              <w:t>риета</w:t>
            </w: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C05C4" w:rsidRPr="00EA4174" w:rsidRDefault="00FC05C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приета</w:t>
            </w: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87023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приета</w:t>
            </w: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87023F" w:rsidRPr="00EA4174" w:rsidRDefault="0087023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87023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приета</w:t>
            </w: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3A50A9"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приета</w:t>
            </w: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B542FE" w:rsidRPr="00EA4174" w:rsidRDefault="00B542FE" w:rsidP="00C260E9">
            <w:pPr>
              <w:widowControl w:val="0"/>
              <w:autoSpaceDE w:val="0"/>
              <w:autoSpaceDN w:val="0"/>
              <w:adjustRightInd w:val="0"/>
              <w:spacing w:after="0" w:line="240" w:lineRule="auto"/>
              <w:rPr>
                <w:rFonts w:ascii="Times New Roman" w:eastAsiaTheme="minorEastAsia" w:hAnsi="Times New Roman"/>
                <w:sz w:val="20"/>
                <w:szCs w:val="20"/>
                <w:lan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b/>
                <w:sz w:val="20"/>
                <w:szCs w:val="20"/>
                <w:lang w:val="bg-BG" w:eastAsia="bg-BG"/>
              </w:rPr>
              <w:t>Подробен отговор е даден в т. 4.5.2.</w:t>
            </w:r>
            <w:proofErr w:type="spellStart"/>
            <w:r w:rsidRPr="00EA4174">
              <w:rPr>
                <w:rFonts w:ascii="Times New Roman" w:eastAsiaTheme="minorEastAsia" w:hAnsi="Times New Roman"/>
                <w:b/>
                <w:sz w:val="20"/>
                <w:szCs w:val="20"/>
                <w:lang w:val="bg-BG" w:eastAsia="bg-BG"/>
              </w:rPr>
              <w:t>2</w:t>
            </w:r>
            <w:proofErr w:type="spellEnd"/>
            <w:r w:rsidRPr="00EA4174">
              <w:rPr>
                <w:rFonts w:ascii="Times New Roman" w:eastAsiaTheme="minorEastAsia" w:hAnsi="Times New Roman"/>
                <w:b/>
                <w:sz w:val="20"/>
                <w:szCs w:val="20"/>
                <w:lang w:val="bg-BG" w:eastAsia="bg-BG"/>
              </w:rPr>
              <w:t>.</w:t>
            </w:r>
            <w:r w:rsidR="00837352" w:rsidRPr="00EA4174">
              <w:rPr>
                <w:rFonts w:ascii="Times New Roman" w:eastAsiaTheme="minorEastAsia" w:hAnsi="Times New Roman"/>
                <w:b/>
                <w:sz w:val="20"/>
                <w:szCs w:val="20"/>
                <w:lang w:val="bg-BG" w:eastAsia="bg-BG"/>
              </w:rPr>
              <w:t xml:space="preserve"> на ДОВОС - </w:t>
            </w:r>
            <w:r w:rsidRPr="00EA4174">
              <w:rPr>
                <w:rFonts w:ascii="Times New Roman" w:eastAsiaTheme="minorEastAsia" w:hAnsi="Times New Roman"/>
                <w:sz w:val="20"/>
                <w:szCs w:val="20"/>
                <w:lang w:val="bg-BG" w:eastAsia="bg-BG"/>
              </w:rPr>
              <w:t>трасето не засяга действащи водоизточници, които да се използват за питейно-битово водоснабдяване</w:t>
            </w:r>
            <w:r w:rsidR="00837352" w:rsidRPr="00EA4174">
              <w:rPr>
                <w:rFonts w:ascii="Times New Roman" w:eastAsiaTheme="minorEastAsia" w:hAnsi="Times New Roman"/>
                <w:sz w:val="20"/>
                <w:szCs w:val="20"/>
                <w:lang w:val="bg-BG" w:eastAsia="bg-BG"/>
              </w:rPr>
              <w:t xml:space="preserve">, </w:t>
            </w:r>
            <w:r w:rsidRPr="00EA4174">
              <w:rPr>
                <w:rFonts w:ascii="Times New Roman" w:eastAsiaTheme="minorEastAsia" w:hAnsi="Times New Roman"/>
                <w:sz w:val="20"/>
                <w:szCs w:val="20"/>
                <w:lang w:val="bg-BG" w:eastAsia="bg-BG"/>
              </w:rPr>
              <w:t>в участъка няма годни за експлоатация водовземни съоръжения от подземни води</w:t>
            </w:r>
          </w:p>
          <w:p w:rsidR="00837352" w:rsidRPr="00EA4174" w:rsidRDefault="0083735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B2818"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Интервалът на време за подмяна сега са 40 години – очаква се още толкова години да не се подменя </w:t>
            </w:r>
          </w:p>
          <w:p w:rsidR="00CB76D5" w:rsidRPr="00EA4174" w:rsidRDefault="00CB76D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B2818"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B2818"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В този участък няма действащи </w:t>
            </w:r>
            <w:r w:rsidR="003A50A9" w:rsidRPr="00EA4174">
              <w:rPr>
                <w:rFonts w:ascii="Times New Roman" w:eastAsiaTheme="minorEastAsia" w:hAnsi="Times New Roman"/>
                <w:sz w:val="20"/>
                <w:szCs w:val="20"/>
                <w:lang w:val="bg-BG" w:eastAsia="bg-BG"/>
              </w:rPr>
              <w:t>и няма разрешени водоизточници</w:t>
            </w:r>
            <w:r w:rsidRPr="00EA4174">
              <w:rPr>
                <w:rFonts w:ascii="Times New Roman" w:eastAsiaTheme="minorEastAsia" w:hAnsi="Times New Roman"/>
                <w:sz w:val="20"/>
                <w:szCs w:val="20"/>
                <w:lang w:val="bg-BG" w:eastAsia="bg-BG"/>
              </w:rPr>
              <w:t xml:space="preserve"> за питейно-битово водоснабдяване на населението…..</w:t>
            </w: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Около водоизточниците няма СОЗ, учредена съгласно Наредба № 3/16.10.2000 г</w:t>
            </w: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BB281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За водоизточниците няма придобити права на водовземане и ползване съгласно ал. 3 т.1 от ЗВ, за които са издадени разрешителни и които се упражняват по силата на ЗВ, тъй като нямат издадени разрешителни</w:t>
            </w: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6B673A"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Arial Unicode MS" w:hAnsi="Times New Roman"/>
                <w:color w:val="000000"/>
                <w:sz w:val="20"/>
                <w:szCs w:val="20"/>
                <w:lang w:val="bg-BG" w:eastAsia="zh-CN"/>
              </w:rPr>
              <w:t>Извършено</w:t>
            </w:r>
            <w:r w:rsidR="00BB2818" w:rsidRPr="00EA4174">
              <w:rPr>
                <w:rFonts w:ascii="Times New Roman" w:eastAsia="Arial Unicode MS" w:hAnsi="Times New Roman"/>
                <w:color w:val="000000"/>
                <w:sz w:val="20"/>
                <w:szCs w:val="20"/>
                <w:lang w:val="bg-BG" w:eastAsia="zh-CN"/>
              </w:rPr>
              <w:t xml:space="preserve"> е детайлно хидрогеоложко изследване/проучване на района</w:t>
            </w:r>
            <w:r w:rsidR="003A50A9" w:rsidRPr="00EA4174">
              <w:rPr>
                <w:rFonts w:ascii="Times New Roman" w:eastAsia="Arial Unicode MS" w:hAnsi="Times New Roman"/>
                <w:color w:val="000000"/>
                <w:sz w:val="20"/>
                <w:szCs w:val="20"/>
                <w:lang w:val="bg-BG" w:eastAsia="zh-CN"/>
              </w:rPr>
              <w:t xml:space="preserve"> и е приложено към доклада за ОВОС</w:t>
            </w:r>
            <w:r w:rsidRPr="00EA4174">
              <w:rPr>
                <w:rFonts w:ascii="Times New Roman" w:eastAsia="Arial Unicode MS" w:hAnsi="Times New Roman"/>
                <w:color w:val="000000"/>
                <w:sz w:val="20"/>
                <w:szCs w:val="20"/>
                <w:lang w:val="bg-BG" w:eastAsia="zh-CN"/>
              </w:rPr>
              <w:t>, а резултатите са включени в доклада</w:t>
            </w: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66946" w:rsidRPr="00EA4174" w:rsidRDefault="0066694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r>
      <w:tr w:rsidR="00336823" w:rsidRPr="00EA4174" w:rsidTr="0079700B">
        <w:tc>
          <w:tcPr>
            <w:tcW w:w="534" w:type="dxa"/>
          </w:tcPr>
          <w:p w:rsidR="00336823" w:rsidRPr="00EA4174" w:rsidRDefault="008D5544" w:rsidP="00377367">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lastRenderedPageBreak/>
              <w:t>1</w:t>
            </w:r>
            <w:r w:rsidR="00377367" w:rsidRPr="00EA4174">
              <w:rPr>
                <w:rFonts w:ascii="Times New Roman" w:eastAsia="Times New Roman" w:hAnsi="Times New Roman"/>
                <w:b/>
                <w:sz w:val="20"/>
                <w:szCs w:val="20"/>
                <w:lang w:val="bg-BG"/>
              </w:rPr>
              <w:t>3</w:t>
            </w:r>
            <w:r w:rsidRPr="00EA4174">
              <w:rPr>
                <w:rFonts w:ascii="Times New Roman" w:eastAsia="Times New Roman" w:hAnsi="Times New Roman"/>
                <w:b/>
                <w:sz w:val="20"/>
                <w:szCs w:val="20"/>
                <w:lang w:val="bg-BG"/>
              </w:rPr>
              <w:t>.</w:t>
            </w:r>
          </w:p>
        </w:tc>
        <w:tc>
          <w:tcPr>
            <w:tcW w:w="850" w:type="dxa"/>
          </w:tcPr>
          <w:p w:rsidR="00336823" w:rsidRPr="00EA4174" w:rsidRDefault="00270E70" w:rsidP="00270E70">
            <w:pPr>
              <w:ind w:left="-108" w:right="-108"/>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РИОСВ Плевен</w:t>
            </w:r>
          </w:p>
        </w:tc>
        <w:tc>
          <w:tcPr>
            <w:tcW w:w="9072" w:type="dxa"/>
          </w:tcPr>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Изх. № 126, Плевен 31.01.2018 </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ДО</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Г-Н ГЕОРГИ ГЕГОВ</w:t>
            </w:r>
            <w:r w:rsidR="00F90C27" w:rsidRPr="00EA4174">
              <w:rPr>
                <w:rFonts w:ascii="Times New Roman" w:eastAsia="Batang" w:hAnsi="Times New Roman"/>
                <w:color w:val="000000"/>
                <w:sz w:val="20"/>
                <w:szCs w:val="20"/>
                <w:lang w:val="bg-BG" w:eastAsia="zh-CN"/>
              </w:rPr>
              <w:t xml:space="preserve"> </w:t>
            </w:r>
            <w:r w:rsidRPr="00EA4174">
              <w:rPr>
                <w:rFonts w:ascii="Times New Roman" w:eastAsia="Batang" w:hAnsi="Times New Roman"/>
                <w:color w:val="000000"/>
                <w:sz w:val="20"/>
                <w:szCs w:val="20"/>
                <w:lang w:val="bg-BG" w:eastAsia="zh-CN"/>
              </w:rPr>
              <w:t>ИЗПЪЛНИТЕЛЕН ДИРЕКТОР НА</w:t>
            </w:r>
            <w:r w:rsidR="00F90C27" w:rsidRPr="00EA4174">
              <w:rPr>
                <w:rFonts w:ascii="Times New Roman" w:eastAsia="Batang" w:hAnsi="Times New Roman"/>
                <w:color w:val="000000"/>
                <w:sz w:val="20"/>
                <w:szCs w:val="20"/>
                <w:lang w:val="bg-BG" w:eastAsia="zh-CN"/>
              </w:rPr>
              <w:t xml:space="preserve"> </w:t>
            </w:r>
            <w:r w:rsidRPr="00EA4174">
              <w:rPr>
                <w:rFonts w:ascii="Times New Roman" w:eastAsia="Batang" w:hAnsi="Times New Roman"/>
                <w:color w:val="000000"/>
                <w:sz w:val="20"/>
                <w:szCs w:val="20"/>
                <w:lang w:val="bg-BG" w:eastAsia="zh-CN"/>
              </w:rPr>
              <w:t>"БУЛГАРТРАНСГАЗ" ЕАД</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Относно: Задание за определяне на обхвата, съдържанието и формата на доклад за оценка на въздействието върху околната среда (ОВОС)-за инвестиционно предложение ''Подмяна на преносен (магистрален) газопровод в участъка "ОС Беглеж - KB Дерманци — KB Батулци - KB Калугерово" на "Булгартрансгаз" ЕАД.</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УВАЖАЕМИ ГОСПОДИН ГЕГОВ,</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Във връзка с представеното от Вас задание за определяне на обхвата, съдържанието и формата на доклада по ОВОС за инвестиционно предложение "Подмяна на</w:t>
            </w:r>
            <w:r w:rsidR="00160C0B" w:rsidRPr="00EA4174">
              <w:rPr>
                <w:rFonts w:ascii="Times New Roman" w:eastAsia="Batang" w:hAnsi="Times New Roman"/>
                <w:color w:val="000000"/>
                <w:sz w:val="20"/>
                <w:szCs w:val="20"/>
                <w:lang w:val="bg-BG" w:eastAsia="zh-CN"/>
              </w:rPr>
              <w:t xml:space="preserve"> преносен (магистрален) газопро</w:t>
            </w:r>
            <w:r w:rsidRPr="00EA4174">
              <w:rPr>
                <w:rFonts w:ascii="Times New Roman" w:eastAsia="Batang" w:hAnsi="Times New Roman"/>
                <w:color w:val="000000"/>
                <w:sz w:val="20"/>
                <w:szCs w:val="20"/>
                <w:lang w:val="bg-BG" w:eastAsia="zh-CN"/>
              </w:rPr>
              <w:t>вод в участъка "ОС Беглеж - KB Дерманци — KB Батулци - KB Калугерово", Регионалната инспекция по околна среда и води Плевен изразява следното становище:</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Представеното Задание с вх.№ 126/09.01.2018 г. (на РИОСВ — гр.Плевен), по структура и обхват принципно отговаря на изискванията на чл.10 ал.(З) от Наредбата за условията и реда за извършване на ОВОС. Към депозираното Задание няма заявени най - добри наличн</w:t>
            </w:r>
            <w:r w:rsidR="005553BB" w:rsidRPr="00EA4174">
              <w:rPr>
                <w:rFonts w:ascii="Times New Roman" w:eastAsia="Batang" w:hAnsi="Times New Roman"/>
                <w:color w:val="000000"/>
                <w:sz w:val="20"/>
                <w:szCs w:val="20"/>
                <w:lang w:val="bg-BG" w:eastAsia="zh-CN"/>
              </w:rPr>
              <w:t>и техники и тех</w:t>
            </w:r>
            <w:r w:rsidRPr="00EA4174">
              <w:rPr>
                <w:rFonts w:ascii="Times New Roman" w:eastAsia="Batang" w:hAnsi="Times New Roman"/>
                <w:color w:val="000000"/>
                <w:sz w:val="20"/>
                <w:szCs w:val="20"/>
                <w:lang w:val="bg-BG" w:eastAsia="zh-CN"/>
              </w:rPr>
              <w:t>нологии (НДНТ).</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изготвяне на Заданието, относно структурата и съдър</w:t>
            </w:r>
            <w:r w:rsidR="005553BB" w:rsidRPr="00EA4174">
              <w:rPr>
                <w:rFonts w:ascii="Times New Roman" w:eastAsia="Batang" w:hAnsi="Times New Roman"/>
                <w:color w:val="000000"/>
                <w:sz w:val="20"/>
                <w:szCs w:val="20"/>
                <w:lang w:val="bg-BG" w:eastAsia="zh-CN"/>
              </w:rPr>
              <w:t>жанието на ДОВОС и разработване</w:t>
            </w:r>
            <w:r w:rsidRPr="00EA4174">
              <w:rPr>
                <w:rFonts w:ascii="Times New Roman" w:eastAsia="Batang" w:hAnsi="Times New Roman"/>
                <w:color w:val="000000"/>
                <w:sz w:val="20"/>
                <w:szCs w:val="20"/>
                <w:lang w:val="bg-BG" w:eastAsia="zh-CN"/>
              </w:rPr>
              <w:t>то на самия ДОВОС, следва да бъде включена следната информация и спазени следните изисквания:</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w:t>
            </w:r>
            <w:r w:rsidRPr="00EA4174">
              <w:rPr>
                <w:rFonts w:ascii="Times New Roman" w:eastAsia="Batang" w:hAnsi="Times New Roman"/>
                <w:color w:val="000000"/>
                <w:sz w:val="20"/>
                <w:szCs w:val="20"/>
                <w:lang w:val="bg-BG" w:eastAsia="zh-CN"/>
              </w:rPr>
              <w:tab/>
              <w:t>В част "Опасни химични вещества":</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Необходимо е да се уточни при проектиране и експлоатация на газопровода в участъците на трасето на територията на РИОСВ Плевен предвиждат ли се съоръжения за съхранение на горива, смазочни материали или др. химични вещества и смеси. В случай на осъществяване на съхранение да се оцени реда и начинът им на съхранение, съгласно изискванията на Наредбата за реда и начина на съхранение па опасни химични вещества и смеси.</w:t>
            </w:r>
          </w:p>
          <w:p w:rsidR="00160C0B" w:rsidRPr="00EA4174" w:rsidRDefault="00160C0B" w:rsidP="00270E70">
            <w:pPr>
              <w:spacing w:after="0" w:line="240" w:lineRule="auto"/>
              <w:ind w:right="20"/>
              <w:jc w:val="both"/>
              <w:rPr>
                <w:rFonts w:ascii="Times New Roman" w:eastAsia="Batang" w:hAnsi="Times New Roman"/>
                <w:color w:val="000000"/>
                <w:sz w:val="20"/>
                <w:szCs w:val="20"/>
                <w:lang w:val="bg-BG" w:eastAsia="zh-CN"/>
              </w:rPr>
            </w:pP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II.</w:t>
            </w:r>
            <w:r w:rsidRPr="00EA4174">
              <w:rPr>
                <w:rFonts w:ascii="Times New Roman" w:eastAsia="Batang" w:hAnsi="Times New Roman"/>
                <w:color w:val="000000"/>
                <w:sz w:val="20"/>
                <w:szCs w:val="20"/>
                <w:lang w:val="bg-BG" w:eastAsia="zh-CN"/>
              </w:rPr>
              <w:tab/>
              <w:t>В част "Отпадъци":</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Необходимо е да се направи анализ и оценка на предполагаемите въздействия върху околната среда, да се предвидят мерки за ограничаване на неблагоприятното въздействие върху компонентите на околната среда, при оценка за отрицателно въздействие на фактор отпадъци.</w:t>
            </w:r>
          </w:p>
          <w:p w:rsidR="00160C0B" w:rsidRPr="00EA4174" w:rsidRDefault="00160C0B" w:rsidP="00270E70">
            <w:pPr>
              <w:spacing w:after="0" w:line="240" w:lineRule="auto"/>
              <w:ind w:right="20"/>
              <w:jc w:val="both"/>
              <w:rPr>
                <w:rFonts w:ascii="Times New Roman" w:eastAsia="Batang" w:hAnsi="Times New Roman"/>
                <w:color w:val="000000"/>
                <w:sz w:val="20"/>
                <w:szCs w:val="20"/>
                <w:lang w:val="bg-BG" w:eastAsia="zh-CN"/>
              </w:rPr>
            </w:pPr>
          </w:p>
          <w:p w:rsidR="00160C0B" w:rsidRPr="00EA4174" w:rsidRDefault="00160C0B" w:rsidP="00270E70">
            <w:pPr>
              <w:spacing w:after="0" w:line="240" w:lineRule="auto"/>
              <w:ind w:right="20"/>
              <w:jc w:val="both"/>
              <w:rPr>
                <w:rFonts w:ascii="Times New Roman" w:eastAsia="Batang" w:hAnsi="Times New Roman"/>
                <w:color w:val="000000"/>
                <w:sz w:val="20"/>
                <w:szCs w:val="20"/>
                <w:lang w:val="bg-BG" w:eastAsia="zh-CN"/>
              </w:rPr>
            </w:pPr>
          </w:p>
          <w:p w:rsidR="00160C0B" w:rsidRPr="00EA4174" w:rsidRDefault="00160C0B" w:rsidP="00270E70">
            <w:pPr>
              <w:spacing w:after="0" w:line="240" w:lineRule="auto"/>
              <w:ind w:right="20"/>
              <w:jc w:val="both"/>
              <w:rPr>
                <w:rFonts w:ascii="Times New Roman" w:eastAsia="Batang" w:hAnsi="Times New Roman"/>
                <w:color w:val="000000"/>
                <w:sz w:val="20"/>
                <w:szCs w:val="20"/>
                <w:lang w:val="bg-BG" w:eastAsia="zh-CN"/>
              </w:rPr>
            </w:pP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III.</w:t>
            </w:r>
            <w:r w:rsidRPr="00EA4174">
              <w:rPr>
                <w:rFonts w:ascii="Times New Roman" w:eastAsia="Batang" w:hAnsi="Times New Roman"/>
                <w:color w:val="000000"/>
                <w:sz w:val="20"/>
                <w:szCs w:val="20"/>
                <w:lang w:val="bg-BG" w:eastAsia="zh-CN"/>
              </w:rPr>
              <w:tab/>
              <w:t>В частта относно "Биологично разнообразие защитените територии и зони":</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Отсъствието на защитени територии (по смисъла на Закона за защитените територии /ЗЗТ/) в ареала на инвестиционното предложение е отчетено в ДОВОС.</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т. „Защитени зони (по смисъла на Закона за биологично разнообразие /ЗБР/" ще се направи по-обща оценка за степента на въздействие на ИП върху предмета и целите на 33 BG 0000240 „Студенец", BG 0000240 „Студенец" и BG 0001014 „Карлуково", пред вид заключението на МОСВ в решението за преценяване на необходимостта от ОВОС относно въздействието на ИП върху природни местообитания, популации и местообитания на видове - предмет на опазване в защитените зони.</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Не е предвидено извършване на оценка по чл. 21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 за ОС, обн., ДВ. бр. 73/11.09.2007 г., изм. и доп.).</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изготвяне на Доклада за оценка на въздействието върху околната среда (ДОВОС), е необходимо да се вземат в предвид следните допълнителни изисквания:</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w:t>
            </w:r>
            <w:r w:rsidRPr="00EA4174">
              <w:rPr>
                <w:rFonts w:ascii="Times New Roman" w:eastAsia="Batang" w:hAnsi="Times New Roman"/>
                <w:color w:val="000000"/>
                <w:sz w:val="20"/>
                <w:szCs w:val="20"/>
                <w:lang w:val="bg-BG" w:eastAsia="zh-CN"/>
              </w:rPr>
              <w:tab/>
              <w:t>Да се оцени въздействието на ИП върху видове от Приложение № 3 на Закона за биологичното разнообразие (ЗБР).</w:t>
            </w:r>
          </w:p>
          <w:p w:rsidR="00F90C27" w:rsidRPr="00EA4174" w:rsidRDefault="00F90C27" w:rsidP="00270E70">
            <w:pPr>
              <w:spacing w:after="0" w:line="240" w:lineRule="auto"/>
              <w:ind w:right="20"/>
              <w:jc w:val="both"/>
              <w:rPr>
                <w:rFonts w:ascii="Times New Roman" w:eastAsia="Batang" w:hAnsi="Times New Roman"/>
                <w:color w:val="000000"/>
                <w:sz w:val="20"/>
                <w:szCs w:val="20"/>
                <w:lang w:val="bg-BG" w:eastAsia="zh-CN"/>
              </w:rPr>
            </w:pP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w:t>
            </w:r>
            <w:r w:rsidRPr="00EA4174">
              <w:rPr>
                <w:rFonts w:ascii="Times New Roman" w:eastAsia="Batang" w:hAnsi="Times New Roman"/>
                <w:color w:val="000000"/>
                <w:sz w:val="20"/>
                <w:szCs w:val="20"/>
                <w:lang w:val="bg-BG" w:eastAsia="zh-CN"/>
              </w:rPr>
              <w:tab/>
              <w:t>В заданието на ДОВОС е представена Карта на разпространение на включените в Червената книга на България видове, но няма пояснения кои са целевите видове</w:t>
            </w:r>
            <w:r w:rsidR="00624C7A" w:rsidRPr="00EA4174">
              <w:rPr>
                <w:rFonts w:ascii="Times New Roman" w:eastAsia="Batang" w:hAnsi="Times New Roman"/>
                <w:color w:val="000000"/>
                <w:sz w:val="20"/>
                <w:szCs w:val="20"/>
                <w:lang w:val="bg-BG" w:eastAsia="zh-CN"/>
              </w:rPr>
              <w:t xml:space="preserve"> растения, а в легендата на при</w:t>
            </w:r>
            <w:r w:rsidRPr="00EA4174">
              <w:rPr>
                <w:rFonts w:ascii="Times New Roman" w:eastAsia="Batang" w:hAnsi="Times New Roman"/>
                <w:color w:val="000000"/>
                <w:sz w:val="20"/>
                <w:szCs w:val="20"/>
                <w:lang w:val="bg-BG" w:eastAsia="zh-CN"/>
              </w:rPr>
              <w:t>ложената карта е представен броят хабитати по UTM квадрати (10x10 km), като не е ясно за какви местообитания се отнася картата (фиг. 3) - природни или местообитания на видове растения.</w:t>
            </w:r>
          </w:p>
          <w:p w:rsidR="00433488" w:rsidRPr="00EA4174" w:rsidRDefault="00433488" w:rsidP="00270E70">
            <w:pPr>
              <w:spacing w:after="0" w:line="240" w:lineRule="auto"/>
              <w:ind w:right="20"/>
              <w:jc w:val="both"/>
              <w:rPr>
                <w:rFonts w:ascii="Times New Roman" w:eastAsia="Batang" w:hAnsi="Times New Roman"/>
                <w:color w:val="000000"/>
                <w:sz w:val="20"/>
                <w:szCs w:val="20"/>
                <w:lang w:val="bg-BG" w:eastAsia="zh-CN"/>
              </w:rPr>
            </w:pP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w:t>
            </w:r>
            <w:r w:rsidRPr="00EA4174">
              <w:rPr>
                <w:rFonts w:ascii="Times New Roman" w:eastAsia="Batang" w:hAnsi="Times New Roman"/>
                <w:color w:val="000000"/>
                <w:sz w:val="20"/>
                <w:szCs w:val="20"/>
                <w:lang w:val="bg-BG" w:eastAsia="zh-CN"/>
              </w:rPr>
              <w:tab/>
              <w:t>Фиг. 4 (Карта на разпространение на животинските видове от Червената книга на България) реално не представя данни за целевите обекти от Червената книга, а за броя видове по UTM квадрати (10x10 km).</w:t>
            </w:r>
          </w:p>
          <w:p w:rsidR="00433488" w:rsidRPr="00EA4174" w:rsidRDefault="00433488" w:rsidP="00270E70">
            <w:pPr>
              <w:spacing w:after="0" w:line="240" w:lineRule="auto"/>
              <w:ind w:right="20"/>
              <w:jc w:val="both"/>
              <w:rPr>
                <w:rFonts w:ascii="Times New Roman" w:eastAsia="Batang" w:hAnsi="Times New Roman"/>
                <w:color w:val="000000"/>
                <w:sz w:val="20"/>
                <w:szCs w:val="20"/>
                <w:lang w:val="bg-BG" w:eastAsia="zh-CN"/>
              </w:rPr>
            </w:pP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4.</w:t>
            </w:r>
            <w:r w:rsidRPr="00EA4174">
              <w:rPr>
                <w:rFonts w:ascii="Times New Roman" w:eastAsia="Batang" w:hAnsi="Times New Roman"/>
                <w:color w:val="000000"/>
                <w:sz w:val="20"/>
                <w:szCs w:val="20"/>
                <w:lang w:val="bg-BG" w:eastAsia="zh-CN"/>
              </w:rPr>
              <w:tab/>
              <w:t>Необходимо е в ДОВОС да се представи по-конкретна информация във връзка с гореизложеното, както и при прогнозата за очакваното въздействие. Да се посочи за кои видове от Приложение № 3 на ЗБР се очаква безпокойство, фрагментация и/или загуба на местообитания, прогонване, унищожаване на индивиди при реализацията на ИП.</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IV.</w:t>
            </w:r>
            <w:r w:rsidRPr="00EA4174">
              <w:rPr>
                <w:rFonts w:ascii="Times New Roman" w:eastAsia="Batang" w:hAnsi="Times New Roman"/>
                <w:color w:val="000000"/>
                <w:sz w:val="20"/>
                <w:szCs w:val="20"/>
                <w:lang w:val="bg-BG" w:eastAsia="zh-CN"/>
              </w:rPr>
              <w:tab/>
              <w:t>В част „Атмосферен въздух" и вредни физични фактори - „Шум":</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Представеното от възложителя задание по структура и обхват отговаря на изискванията на чл. 10, ал. 3 от Наредбата за условията и реда за извършване на ОВОС.</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V.</w:t>
            </w:r>
            <w:r w:rsidRPr="00EA4174">
              <w:rPr>
                <w:rFonts w:ascii="Times New Roman" w:eastAsia="Batang" w:hAnsi="Times New Roman"/>
                <w:color w:val="000000"/>
                <w:sz w:val="20"/>
                <w:szCs w:val="20"/>
                <w:lang w:val="bg-BG" w:eastAsia="zh-CN"/>
              </w:rPr>
              <w:tab/>
              <w:t>В част „Почви и земни недра":</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Представеното от възложителя задание е изготвено съобразно изискванията на чл. 10, ал. 3 от Наредбата за условията и реда за извършване на ОВОС.</w:t>
            </w:r>
          </w:p>
          <w:p w:rsidR="00270E70"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Докладът за ОВОС трябва да бъде съобразен с изискванията на чл. 96, ал. 1 от Закона за опазване на околната среда (ЗООС) и чл. 12 от Наредбата за условията и реда за извършване на ОВОС, като за оценка на качеството му е необходимо към него да приложите коригираното Задание за определяне на обхвата, съдържанието и формата за доклада за ОВОС на ИП "Подмяна на преносен (магистрален) газопровод в участъка "ОС Беглеж — KB Дерманци - KB Батулци - KB Калугерово", предвид горните препоръки.</w:t>
            </w:r>
          </w:p>
          <w:p w:rsidR="00336823" w:rsidRPr="00EA4174" w:rsidRDefault="00270E70" w:rsidP="00270E7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ГАБРИЕЛ САВОВ, Директор на РИОСВ-Плевен</w:t>
            </w:r>
          </w:p>
        </w:tc>
        <w:tc>
          <w:tcPr>
            <w:tcW w:w="113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433488" w:rsidRPr="00EA4174" w:rsidRDefault="00433488" w:rsidP="00433488">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73B50" w:rsidRPr="00EA4174" w:rsidRDefault="00773B50" w:rsidP="00773B5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433488" w:rsidRPr="00EA4174" w:rsidRDefault="0043348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433488" w:rsidRPr="00EA4174" w:rsidRDefault="0043348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312E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F90C27">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F90C27">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lastRenderedPageBreak/>
              <w:t>Приета</w:t>
            </w: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90C27" w:rsidRPr="00EA4174" w:rsidRDefault="00F90C27"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43348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Не се предвиждат съоръжения за съхранение на горива, смазочни материали или др. химични вещества и смеси в участъците на трасето</w:t>
            </w:r>
          </w:p>
          <w:p w:rsidR="00433488" w:rsidRPr="00EA4174" w:rsidRDefault="00433488"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160C0B" w:rsidRPr="00EA4174" w:rsidRDefault="00160C0B"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Направен е анализ и оценка на предполагаемите въздействия върху околната среда, предвидени са  мерки</w:t>
            </w:r>
          </w:p>
          <w:p w:rsidR="00160C0B" w:rsidRPr="00EA4174" w:rsidRDefault="00160C0B"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Оценено е въздействието на ИП върху видове от Приложение № 3</w:t>
            </w: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ДОВОС е представена по-конкретна информация</w:t>
            </w: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160C0B" w:rsidRPr="00EA4174" w:rsidRDefault="00160C0B"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433488" w:rsidRPr="00EA4174" w:rsidRDefault="00433488"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ДОВОС е представена по-конкретна информация</w:t>
            </w:r>
          </w:p>
          <w:p w:rsidR="00F90C27" w:rsidRPr="00EA4174" w:rsidRDefault="00F90C27"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90C27" w:rsidRPr="00EA4174" w:rsidRDefault="00F90C27" w:rsidP="00160C0B">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73B50" w:rsidRPr="00EA4174" w:rsidRDefault="00773B50" w:rsidP="00F312E8">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В ДОВОС е дадена по-конкретна информация във връзка с гореизложеното, както и при прогнозата за очакваното въздействие </w:t>
            </w:r>
          </w:p>
          <w:p w:rsidR="00773B50" w:rsidRPr="00EA4174" w:rsidRDefault="00773B50" w:rsidP="00F312E8">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73B50" w:rsidRPr="00EA4174" w:rsidRDefault="00773B50" w:rsidP="00F312E8">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73B50" w:rsidRPr="00EA4174" w:rsidRDefault="00773B50" w:rsidP="00F312E8">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160C0B" w:rsidRPr="00EA4174" w:rsidRDefault="00433488" w:rsidP="00F312E8">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 xml:space="preserve">Докладът за </w:t>
            </w:r>
            <w:r w:rsidR="00F312E8" w:rsidRPr="00EA4174">
              <w:rPr>
                <w:rFonts w:ascii="Times New Roman" w:eastAsia="Batang" w:hAnsi="Times New Roman"/>
                <w:color w:val="000000"/>
                <w:sz w:val="20"/>
                <w:szCs w:val="20"/>
                <w:lang w:val="bg-BG" w:eastAsia="zh-CN"/>
              </w:rPr>
              <w:t xml:space="preserve">ОВОС е </w:t>
            </w:r>
            <w:r w:rsidR="00F312E8" w:rsidRPr="00EA4174">
              <w:rPr>
                <w:rFonts w:ascii="Times New Roman" w:eastAsia="Batang" w:hAnsi="Times New Roman"/>
                <w:color w:val="000000"/>
                <w:sz w:val="20"/>
                <w:szCs w:val="20"/>
                <w:lang w:val="bg-BG" w:eastAsia="zh-CN"/>
              </w:rPr>
              <w:lastRenderedPageBreak/>
              <w:t>съобразен с изискванията на чл. 96, ал. 1 от Закона за опазване на околната среда (ЗООС) и чл. 12 от Наредбата за ОВОС</w:t>
            </w:r>
          </w:p>
        </w:tc>
      </w:tr>
      <w:tr w:rsidR="00336823" w:rsidRPr="00EA4174" w:rsidTr="00C60527">
        <w:tc>
          <w:tcPr>
            <w:tcW w:w="534" w:type="dxa"/>
            <w:tcBorders>
              <w:bottom w:val="single" w:sz="4" w:space="0" w:color="auto"/>
            </w:tcBorders>
          </w:tcPr>
          <w:p w:rsidR="00336823" w:rsidRPr="00EA4174" w:rsidRDefault="008D5544" w:rsidP="0008712D">
            <w:pPr>
              <w:jc w:val="center"/>
              <w:rPr>
                <w:rFonts w:ascii="Times New Roman" w:eastAsia="Times New Roman" w:hAnsi="Times New Roman"/>
                <w:b/>
                <w:sz w:val="20"/>
                <w:szCs w:val="20"/>
              </w:rPr>
            </w:pPr>
            <w:r w:rsidRPr="00EA4174">
              <w:rPr>
                <w:rFonts w:ascii="Times New Roman" w:eastAsia="Times New Roman" w:hAnsi="Times New Roman"/>
                <w:b/>
                <w:sz w:val="20"/>
                <w:szCs w:val="20"/>
              </w:rPr>
              <w:lastRenderedPageBreak/>
              <w:t>1</w:t>
            </w:r>
            <w:r w:rsidR="00377367" w:rsidRPr="00EA4174">
              <w:rPr>
                <w:rFonts w:ascii="Times New Roman" w:eastAsia="Times New Roman" w:hAnsi="Times New Roman"/>
                <w:b/>
                <w:sz w:val="20"/>
                <w:szCs w:val="20"/>
                <w:lang w:val="bg-BG"/>
              </w:rPr>
              <w:t>4</w:t>
            </w:r>
            <w:r w:rsidR="005B087F" w:rsidRPr="00EA4174">
              <w:rPr>
                <w:rFonts w:ascii="Times New Roman" w:eastAsia="Times New Roman" w:hAnsi="Times New Roman"/>
                <w:b/>
                <w:sz w:val="20"/>
                <w:szCs w:val="20"/>
              </w:rPr>
              <w:t>.</w:t>
            </w:r>
          </w:p>
        </w:tc>
        <w:tc>
          <w:tcPr>
            <w:tcW w:w="850" w:type="dxa"/>
            <w:tcBorders>
              <w:bottom w:val="single" w:sz="4" w:space="0" w:color="auto"/>
            </w:tcBorders>
          </w:tcPr>
          <w:p w:rsidR="00336823" w:rsidRPr="00EA4174" w:rsidRDefault="002806E2" w:rsidP="00832761">
            <w:pPr>
              <w:rPr>
                <w:rFonts w:ascii="Times New Roman" w:eastAsia="Times New Roman" w:hAnsi="Times New Roman"/>
                <w:b/>
                <w:sz w:val="20"/>
                <w:szCs w:val="20"/>
                <w:lang w:val="bg-BG"/>
              </w:rPr>
            </w:pPr>
            <w:r w:rsidRPr="00EA4174">
              <w:rPr>
                <w:rFonts w:ascii="Times New Roman" w:eastAsia="Times New Roman" w:hAnsi="Times New Roman"/>
                <w:b/>
                <w:sz w:val="20"/>
                <w:szCs w:val="20"/>
              </w:rPr>
              <w:t>“</w:t>
            </w:r>
            <w:r w:rsidRPr="00EA4174">
              <w:rPr>
                <w:rFonts w:ascii="Times New Roman" w:eastAsia="Times New Roman" w:hAnsi="Times New Roman"/>
                <w:b/>
                <w:sz w:val="20"/>
                <w:szCs w:val="20"/>
                <w:lang w:val="bg-BG"/>
              </w:rPr>
              <w:t>ВиК</w:t>
            </w:r>
            <w:r w:rsidRPr="00EA4174">
              <w:rPr>
                <w:rFonts w:ascii="Times New Roman" w:eastAsia="Times New Roman" w:hAnsi="Times New Roman"/>
                <w:b/>
                <w:sz w:val="20"/>
                <w:szCs w:val="20"/>
              </w:rPr>
              <w:t>”</w:t>
            </w:r>
            <w:r w:rsidR="005B087F" w:rsidRPr="00EA4174">
              <w:rPr>
                <w:rFonts w:ascii="Times New Roman" w:eastAsia="Times New Roman" w:hAnsi="Times New Roman"/>
                <w:b/>
                <w:sz w:val="20"/>
                <w:szCs w:val="20"/>
              </w:rPr>
              <w:t xml:space="preserve"> </w:t>
            </w:r>
            <w:r w:rsidR="005B087F" w:rsidRPr="00EA4174">
              <w:rPr>
                <w:rFonts w:ascii="Times New Roman" w:eastAsia="Times New Roman" w:hAnsi="Times New Roman"/>
                <w:b/>
                <w:sz w:val="20"/>
                <w:szCs w:val="20"/>
                <w:lang w:val="bg-BG"/>
              </w:rPr>
              <w:t>АД гр.</w:t>
            </w:r>
            <w:r w:rsidR="005B087F" w:rsidRPr="00EA4174">
              <w:rPr>
                <w:rFonts w:ascii="Times New Roman" w:eastAsia="Times New Roman" w:hAnsi="Times New Roman"/>
                <w:b/>
                <w:sz w:val="20"/>
                <w:szCs w:val="20"/>
              </w:rPr>
              <w:t xml:space="preserve"> </w:t>
            </w:r>
            <w:r w:rsidR="005B087F" w:rsidRPr="00EA4174">
              <w:rPr>
                <w:rFonts w:ascii="Times New Roman" w:eastAsia="Times New Roman" w:hAnsi="Times New Roman"/>
                <w:b/>
                <w:sz w:val="20"/>
                <w:szCs w:val="20"/>
                <w:lang w:val="bg-BG"/>
              </w:rPr>
              <w:t>Ловеч</w:t>
            </w:r>
          </w:p>
        </w:tc>
        <w:tc>
          <w:tcPr>
            <w:tcW w:w="9072" w:type="dxa"/>
            <w:tcBorders>
              <w:bottom w:val="single" w:sz="4" w:space="0" w:color="auto"/>
            </w:tcBorders>
          </w:tcPr>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Изх. № ПД-231-1/06.02.2018</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 xml:space="preserve">ДО: </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 xml:space="preserve">ИЗПЪЛНИТЕЛЕН ДИРЕКТОР </w:t>
            </w: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БУЛГАРТРАНСГАЗ ЕАД</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СТАНОВИЩЕ</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 xml:space="preserve">ОТНОСНО: Ваш изх.№ 24-00-54/04.01.2018г. и наш Вх. ПД-231/09.01.2018г. Задание за Доклад за ОВОС за ИП „Подмяна на преносен (магистрален) газопровод в участъка ОС Беглеж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 xml:space="preserve">Дерманци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 xml:space="preserve">Батулци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Калугерово"</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Във връзка с внесеното във „ВиК"</w:t>
            </w:r>
            <w:r w:rsidRPr="00EA4174">
              <w:rPr>
                <w:rFonts w:ascii="Times New Roman" w:eastAsia="Batang" w:hAnsi="Times New Roman"/>
                <w:color w:val="000000"/>
                <w:sz w:val="20"/>
                <w:szCs w:val="20"/>
                <w:lang w:eastAsia="zh-CN"/>
              </w:rPr>
              <w:t xml:space="preserve"> </w:t>
            </w:r>
            <w:r w:rsidRPr="00EA4174">
              <w:rPr>
                <w:rFonts w:ascii="Times New Roman" w:eastAsia="Batang" w:hAnsi="Times New Roman"/>
                <w:color w:val="000000"/>
                <w:sz w:val="20"/>
                <w:szCs w:val="20"/>
                <w:lang w:val="bg-BG" w:eastAsia="zh-CN"/>
              </w:rPr>
              <w:t xml:space="preserve">АД гр.Ловеч Задание за Доклад за ОВОС на инвестиционно предложение „Подмяна на преносен (магистрален) газопровод в участъка ОС Беглеж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 xml:space="preserve">Дерманци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 xml:space="preserve">Батулци - </w:t>
            </w:r>
            <w:r w:rsidRPr="00EA4174">
              <w:rPr>
                <w:rFonts w:ascii="Times New Roman" w:eastAsia="Batang" w:hAnsi="Times New Roman"/>
                <w:color w:val="000000"/>
                <w:sz w:val="20"/>
                <w:szCs w:val="20"/>
                <w:lang w:eastAsia="zh-CN"/>
              </w:rPr>
              <w:t xml:space="preserve">KB </w:t>
            </w:r>
            <w:r w:rsidRPr="00EA4174">
              <w:rPr>
                <w:rFonts w:ascii="Times New Roman" w:eastAsia="Batang" w:hAnsi="Times New Roman"/>
                <w:color w:val="000000"/>
                <w:sz w:val="20"/>
                <w:szCs w:val="20"/>
                <w:lang w:val="bg-BG" w:eastAsia="zh-CN"/>
              </w:rPr>
              <w:t>Калугерово", вх.№ ПД-231/09.01.2018г., с възложител „Булгартрансгаз" ЕАД гр.София считаме, че са взети под внимание дадените указания и препоръки.</w:t>
            </w: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преминаването на трасето на газопровода през района на съществуващите водоизточници: „Дикова стубла", „Луканова стубла" и „</w:t>
            </w:r>
            <w:proofErr w:type="spellStart"/>
            <w:r w:rsidRPr="00EA4174">
              <w:rPr>
                <w:rFonts w:ascii="Times New Roman" w:eastAsia="Batang" w:hAnsi="Times New Roman"/>
                <w:color w:val="000000"/>
                <w:sz w:val="20"/>
                <w:szCs w:val="20"/>
                <w:lang w:val="bg-BG" w:eastAsia="zh-CN"/>
              </w:rPr>
              <w:t>Байрямовец</w:t>
            </w:r>
            <w:proofErr w:type="spellEnd"/>
            <w:r w:rsidRPr="00EA4174">
              <w:rPr>
                <w:rFonts w:ascii="Times New Roman" w:eastAsia="Batang" w:hAnsi="Times New Roman"/>
                <w:color w:val="000000"/>
                <w:sz w:val="20"/>
                <w:szCs w:val="20"/>
                <w:lang w:val="bg-BG" w:eastAsia="zh-CN"/>
              </w:rPr>
              <w:t>" при с.Орешене (при км. 35+600) следва да се предвиди надземно полагане на новопроектирания газопровод, като при строителството да не се извършват изкопни и/или взривни работи.</w:t>
            </w: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По време на строителството и при бъдещата експлоатация, в района да се спазят предвидените в Заданието по ДОВОС мерки, като не се допуска замърсяване и негативно въздействие върху количественото състояние и химическия състав на подземните води.</w:t>
            </w: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пресичанията на газопровода със съществуващите водопроводи, съгласно предоставената Ви информация от „ВиК"АД гр.Ловеч в писмо изх.№ ТОП-11706- 1/18.11.2016г., да се спазят изискванията на Чл.154, ал.(З) от НАРЕДБА № 2 от 22.03.2005 г. за проектиране, изграждане и експлоатация на водоснабдителни системи, Чл.58, ал.(4) от НАРЕДБА № 7 от 22.12.2003 г. за правила и нормативи за устройство на отделните видове територии и устройствени зони, Приложение № 1 и Приложение № 2 към НАРЕДБА № 8 от 28.07.1999 г. за правила и норми за разполагане на технически проводи и съоръжения в населени места.</w:t>
            </w:r>
          </w:p>
          <w:p w:rsidR="005B087F" w:rsidRPr="00EA4174" w:rsidRDefault="005B087F" w:rsidP="005B087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Всички необходими промени в проекта и СМР за тези промени, свързани със завареното положение на ВиК мрежи и съоръжения са за сметка на възложителя.</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r w:rsidRPr="00EA4174">
              <w:rPr>
                <w:rFonts w:ascii="Times New Roman" w:eastAsia="Batang" w:hAnsi="Times New Roman"/>
                <w:color w:val="000000"/>
                <w:sz w:val="20"/>
                <w:szCs w:val="20"/>
                <w:lang w:val="bg-BG" w:eastAsia="zh-CN"/>
              </w:rPr>
              <w:t>Изготвеният работен проект да бъде предоставен във „ВиК"АД гр.Ловеч за съгласуване.</w:t>
            </w:r>
          </w:p>
          <w:p w:rsidR="005B087F" w:rsidRPr="00EA4174" w:rsidRDefault="005B087F" w:rsidP="005B087F">
            <w:pPr>
              <w:spacing w:after="0" w:line="240" w:lineRule="auto"/>
              <w:ind w:right="20"/>
              <w:jc w:val="both"/>
              <w:rPr>
                <w:rFonts w:ascii="Times New Roman" w:eastAsia="Batang" w:hAnsi="Times New Roman"/>
                <w:color w:val="000000"/>
                <w:sz w:val="20"/>
                <w:szCs w:val="20"/>
                <w:lang w:eastAsia="zh-CN"/>
              </w:rPr>
            </w:pPr>
          </w:p>
          <w:p w:rsidR="00336823" w:rsidRPr="00EA4174" w:rsidRDefault="005B087F" w:rsidP="005B087F">
            <w:pPr>
              <w:spacing w:after="0" w:line="240" w:lineRule="auto"/>
              <w:ind w:right="20"/>
              <w:jc w:val="both"/>
              <w:rPr>
                <w:rFonts w:ascii="Times New Roman" w:eastAsia="Batang" w:hAnsi="Times New Roman"/>
                <w:color w:val="000000"/>
                <w:sz w:val="20"/>
                <w:szCs w:val="20"/>
                <w:lang w:eastAsia="zh-CN"/>
              </w:rPr>
            </w:pPr>
            <w:proofErr w:type="spellStart"/>
            <w:r w:rsidRPr="00EA4174">
              <w:rPr>
                <w:rFonts w:ascii="Times New Roman" w:eastAsia="Batang" w:hAnsi="Times New Roman"/>
                <w:color w:val="000000"/>
                <w:sz w:val="20"/>
                <w:szCs w:val="20"/>
                <w:lang w:val="bg-BG" w:eastAsia="zh-CN"/>
              </w:rPr>
              <w:t>Изп</w:t>
            </w:r>
            <w:proofErr w:type="spellEnd"/>
            <w:r w:rsidRPr="00EA4174">
              <w:rPr>
                <w:rFonts w:ascii="Times New Roman" w:eastAsia="Batang" w:hAnsi="Times New Roman"/>
                <w:color w:val="000000"/>
                <w:sz w:val="20"/>
                <w:szCs w:val="20"/>
                <w:lang w:val="bg-BG" w:eastAsia="zh-CN"/>
              </w:rPr>
              <w:t>.Директор „ВиК"АД гр.Ловеч</w:t>
            </w:r>
            <w:r w:rsidRPr="00EA4174">
              <w:rPr>
                <w:rFonts w:ascii="Times New Roman" w:eastAsia="Batang" w:hAnsi="Times New Roman"/>
                <w:color w:val="000000"/>
                <w:sz w:val="20"/>
                <w:szCs w:val="20"/>
                <w:lang w:eastAsia="zh-CN"/>
              </w:rPr>
              <w:t>,</w:t>
            </w:r>
            <w:r w:rsidRPr="00EA4174">
              <w:rPr>
                <w:rFonts w:ascii="Times New Roman" w:eastAsia="Batang" w:hAnsi="Times New Roman"/>
                <w:color w:val="000000"/>
                <w:sz w:val="20"/>
                <w:szCs w:val="20"/>
                <w:lang w:val="bg-BG" w:eastAsia="zh-CN"/>
              </w:rPr>
              <w:t xml:space="preserve"> Данаил </w:t>
            </w:r>
            <w:proofErr w:type="spellStart"/>
            <w:r w:rsidRPr="00EA4174">
              <w:rPr>
                <w:rFonts w:ascii="Times New Roman" w:eastAsia="Batang" w:hAnsi="Times New Roman"/>
                <w:color w:val="000000"/>
                <w:sz w:val="20"/>
                <w:szCs w:val="20"/>
                <w:lang w:val="bg-BG" w:eastAsia="zh-CN"/>
              </w:rPr>
              <w:t>Събевски</w:t>
            </w:r>
            <w:proofErr w:type="spellEnd"/>
          </w:p>
        </w:tc>
        <w:tc>
          <w:tcPr>
            <w:tcW w:w="1134" w:type="dxa"/>
            <w:tcBorders>
              <w:bottom w:val="single" w:sz="4" w:space="0" w:color="auto"/>
            </w:tcBorders>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6B481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4813" w:rsidRPr="00EA4174" w:rsidRDefault="006B481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4813" w:rsidRPr="00EA4174" w:rsidRDefault="006B481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B4813" w:rsidRPr="00EA4174" w:rsidRDefault="006B481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bottom w:val="single" w:sz="4" w:space="0" w:color="auto"/>
            </w:tcBorders>
          </w:tcPr>
          <w:p w:rsidR="00336823" w:rsidRPr="00EA4174" w:rsidRDefault="0033682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Разработен е и е оценен вариант за </w:t>
            </w:r>
            <w:r w:rsidRPr="00EA4174">
              <w:rPr>
                <w:rFonts w:ascii="Times New Roman" w:eastAsia="Batang" w:hAnsi="Times New Roman"/>
                <w:color w:val="000000"/>
                <w:sz w:val="20"/>
                <w:szCs w:val="20"/>
                <w:lang w:val="bg-BG" w:eastAsia="zh-CN"/>
              </w:rPr>
              <w:t>надземно полагане на новопроектирания газопровод</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6B481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При пресичанията със съществуващите водопроводи ще се спазят изискванията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9D5750" w:rsidRPr="00EA4174" w:rsidRDefault="009D57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Изготвеният работен проект ще бъде предоставен във „ВиК"АД гр.Ловеч за съгласуване</w:t>
            </w:r>
          </w:p>
        </w:tc>
      </w:tr>
      <w:tr w:rsidR="00847EAF" w:rsidRPr="00EA4174" w:rsidTr="00C60527">
        <w:tc>
          <w:tcPr>
            <w:tcW w:w="534" w:type="dxa"/>
            <w:tcBorders>
              <w:bottom w:val="nil"/>
            </w:tcBorders>
          </w:tcPr>
          <w:p w:rsidR="00847EAF" w:rsidRPr="00EA4174" w:rsidRDefault="008D5544" w:rsidP="0008712D">
            <w:pPr>
              <w:jc w:val="center"/>
              <w:rPr>
                <w:rFonts w:ascii="Times New Roman" w:eastAsia="Times New Roman" w:hAnsi="Times New Roman"/>
                <w:b/>
                <w:sz w:val="20"/>
                <w:szCs w:val="20"/>
              </w:rPr>
            </w:pPr>
            <w:r w:rsidRPr="00EA4174">
              <w:rPr>
                <w:rFonts w:ascii="Times New Roman" w:eastAsia="Times New Roman" w:hAnsi="Times New Roman"/>
                <w:b/>
                <w:sz w:val="20"/>
                <w:szCs w:val="20"/>
              </w:rPr>
              <w:lastRenderedPageBreak/>
              <w:t>1</w:t>
            </w:r>
            <w:r w:rsidR="00377367" w:rsidRPr="00EA4174">
              <w:rPr>
                <w:rFonts w:ascii="Times New Roman" w:eastAsia="Times New Roman" w:hAnsi="Times New Roman"/>
                <w:b/>
                <w:sz w:val="20"/>
                <w:szCs w:val="20"/>
                <w:lang w:val="bg-BG"/>
              </w:rPr>
              <w:t>5</w:t>
            </w:r>
            <w:r w:rsidR="00847EAF" w:rsidRPr="00EA4174">
              <w:rPr>
                <w:rFonts w:ascii="Times New Roman" w:eastAsia="Times New Roman" w:hAnsi="Times New Roman"/>
                <w:b/>
                <w:sz w:val="20"/>
                <w:szCs w:val="20"/>
              </w:rPr>
              <w:t>.</w:t>
            </w:r>
          </w:p>
        </w:tc>
        <w:tc>
          <w:tcPr>
            <w:tcW w:w="850" w:type="dxa"/>
            <w:tcBorders>
              <w:bottom w:val="nil"/>
            </w:tcBorders>
          </w:tcPr>
          <w:p w:rsidR="00847EAF" w:rsidRPr="00EA4174" w:rsidRDefault="00847EAF" w:rsidP="00832761">
            <w:pP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МОСВ</w:t>
            </w:r>
          </w:p>
        </w:tc>
        <w:tc>
          <w:tcPr>
            <w:tcW w:w="9072" w:type="dxa"/>
            <w:tcBorders>
              <w:bottom w:val="nil"/>
            </w:tcBorders>
          </w:tcPr>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Изх.№ ОВОС-11/09.02.2018</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до</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Г-Н ГЕОРГИ ГЕГОВ ИЗПЪЛНИТЕЛЕН ДИРЕКТОР НА</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„БУЛГАРТРАНСГАЗ" ЕАД</w:t>
            </w:r>
            <w:r w:rsidR="00E9652B" w:rsidRPr="00EA4174">
              <w:rPr>
                <w:rFonts w:ascii="Times New Roman" w:eastAsia="Batang" w:hAnsi="Times New Roman"/>
                <w:color w:val="000000"/>
                <w:sz w:val="20"/>
                <w:szCs w:val="20"/>
                <w:lang w:val="bg-BG" w:eastAsia="zh-CN"/>
              </w:rPr>
              <w:t xml:space="preserve"> </w:t>
            </w:r>
            <w:r w:rsidRPr="00EA4174">
              <w:rPr>
                <w:rFonts w:ascii="Times New Roman" w:eastAsia="Batang" w:hAnsi="Times New Roman"/>
                <w:color w:val="000000"/>
                <w:sz w:val="20"/>
                <w:szCs w:val="20"/>
                <w:lang w:val="bg-BG" w:eastAsia="zh-CN"/>
              </w:rPr>
              <w:t xml:space="preserve">1336, гр. София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КОПИЕ:</w:t>
            </w:r>
            <w:r w:rsidR="000E1350" w:rsidRPr="00EA4174">
              <w:rPr>
                <w:rFonts w:ascii="Times New Roman" w:eastAsia="Batang" w:hAnsi="Times New Roman"/>
                <w:color w:val="000000"/>
                <w:sz w:val="20"/>
                <w:szCs w:val="20"/>
                <w:lang w:val="bg-BG" w:eastAsia="zh-CN"/>
              </w:rPr>
              <w:t>…</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Ваш №24-00-44/04.01.2018</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Относно: Задание за обхват и съдържание на оценката на въздействието върху околната среда (ОВОС) на инвестиционно предложение ИП): "Подмяна на преносен(магистрален)  газопровод в участъка ОС Беглеж- KB Дерманци- KB Батулци- KB Калугерово</w:t>
            </w:r>
          </w:p>
          <w:p w:rsidR="00852C03" w:rsidRPr="00EA4174" w:rsidRDefault="00852C03" w:rsidP="00847EAF">
            <w:pPr>
              <w:spacing w:after="0" w:line="240" w:lineRule="auto"/>
              <w:ind w:right="20"/>
              <w:jc w:val="both"/>
              <w:rPr>
                <w:rFonts w:ascii="Times New Roman" w:eastAsia="Batang" w:hAnsi="Times New Roman"/>
                <w:color w:val="000000"/>
                <w:sz w:val="20"/>
                <w:szCs w:val="20"/>
                <w:lang w:val="bg-BG" w:eastAsia="zh-CN"/>
              </w:rPr>
            </w:pP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УВАЖАЕМИ ГОСПОДИН ГЕГОВ,</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Във връзка с полученото в Министерство на околната среда и водите (с вх. № ОВОС- 11/09.01.2018 г.) задание за определяне на обхвата и съдържанието на ОВОС на горепосоченото ИП, изразяваме следното становище:</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 По отношение на изискванията на глава шеста от Закона за опазване на околната среда (ЗООС):</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Представеното задание е изготвено в изпълнение на изискванията на чл. 95, ал. 2 и ал. 3 на ЗООС и съобразява чл. 10, ал. 1 и ал. 3 от Наредбата за условията и реда за извършване на оценка на въздействието върху околната среда (Наредбата за ОВОС).</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По предложения обхват на оценката имаме следните бележки, които е необходимо да бъдат отразени в окончателния вариант на заданието и съобразени при </w:t>
            </w:r>
            <w:r w:rsidR="00386E12" w:rsidRPr="00EA4174">
              <w:rPr>
                <w:rFonts w:ascii="Times New Roman" w:eastAsia="Batang" w:hAnsi="Times New Roman"/>
                <w:color w:val="000000"/>
                <w:sz w:val="20"/>
                <w:szCs w:val="20"/>
                <w:lang w:val="bg-BG" w:eastAsia="zh-CN"/>
              </w:rPr>
              <w:t>изготвянето на доклада за ОВОС:</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w:t>
            </w:r>
            <w:r w:rsidRPr="00EA4174">
              <w:rPr>
                <w:rFonts w:ascii="Times New Roman" w:eastAsia="Batang" w:hAnsi="Times New Roman"/>
                <w:color w:val="000000"/>
                <w:sz w:val="20"/>
                <w:szCs w:val="20"/>
                <w:lang w:val="bg-BG" w:eastAsia="zh-CN"/>
              </w:rPr>
              <w:tab/>
              <w:t>Да се посочат коректните разстояния между посочените в заданието водоизточници и трасето на газопровода.</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w:t>
            </w:r>
            <w:r w:rsidRPr="00EA4174">
              <w:rPr>
                <w:rFonts w:ascii="Times New Roman" w:eastAsia="Batang" w:hAnsi="Times New Roman"/>
                <w:color w:val="000000"/>
                <w:sz w:val="20"/>
                <w:szCs w:val="20"/>
                <w:lang w:val="bg-BG" w:eastAsia="zh-CN"/>
              </w:rPr>
              <w:tab/>
              <w:t>За цитираните В т.4.2.</w:t>
            </w:r>
            <w:proofErr w:type="spellStart"/>
            <w:r w:rsidRPr="00EA4174">
              <w:rPr>
                <w:rFonts w:ascii="Times New Roman" w:eastAsia="Batang" w:hAnsi="Times New Roman"/>
                <w:color w:val="000000"/>
                <w:sz w:val="20"/>
                <w:szCs w:val="20"/>
                <w:lang w:val="bg-BG" w:eastAsia="zh-CN"/>
              </w:rPr>
              <w:t>2</w:t>
            </w:r>
            <w:proofErr w:type="spellEnd"/>
            <w:r w:rsidRPr="00EA4174">
              <w:rPr>
                <w:rFonts w:ascii="Times New Roman" w:eastAsia="Batang" w:hAnsi="Times New Roman"/>
                <w:color w:val="000000"/>
                <w:sz w:val="20"/>
                <w:szCs w:val="20"/>
                <w:lang w:val="bg-BG" w:eastAsia="zh-CN"/>
              </w:rPr>
              <w:t>. „потенциални санитарно охранителни зони" да се разясни дали са определени на базата на новата действаща нормативна уредба.</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w:t>
            </w:r>
            <w:r w:rsidRPr="00EA4174">
              <w:rPr>
                <w:rFonts w:ascii="Times New Roman" w:eastAsia="Batang" w:hAnsi="Times New Roman"/>
                <w:color w:val="000000"/>
                <w:sz w:val="20"/>
                <w:szCs w:val="20"/>
                <w:lang w:val="bg-BG" w:eastAsia="zh-CN"/>
              </w:rPr>
              <w:tab/>
              <w:t xml:space="preserve">По отношение на фактор „Изменение на климата"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Разгледаната нулева алтернатива (без реализация на ИП), която крие авариен риск с изтичане на газ метан (а в някои случаи и взрив), няма да се прилага. В процеса на строителството ще се емитират отпадъчни газове, но въглеродният диоксид е парников газ, който се съдържа в атмосферния въздух, поради което не може да се причисли към „Вредни емисии".</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4.</w:t>
            </w:r>
            <w:r w:rsidRPr="00EA4174">
              <w:rPr>
                <w:rFonts w:ascii="Times New Roman" w:eastAsia="Batang" w:hAnsi="Times New Roman"/>
                <w:color w:val="000000"/>
                <w:sz w:val="20"/>
                <w:szCs w:val="20"/>
                <w:lang w:val="bg-BG" w:eastAsia="zh-CN"/>
              </w:rPr>
              <w:tab/>
              <w:t>По отношение на фактор „Опасни химични вещества"</w:t>
            </w:r>
          </w:p>
          <w:p w:rsidR="00A51310"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След преглед на наличната документация в съответствие с разпоредбата на чл.104 от ЗООС бе установено, че в близост до участъка на трасето „ОС Беглеж - KB Дерманци - KB Батулци - KB Калугерово", няма разположени предприятия и/или съоръжения, класифицирани по реда на глава седма, раздел I от Закона</w:t>
            </w:r>
            <w:r w:rsidR="00A51310" w:rsidRPr="00EA4174">
              <w:rPr>
                <w:rFonts w:ascii="Times New Roman" w:eastAsia="Batang" w:hAnsi="Times New Roman"/>
                <w:color w:val="000000"/>
                <w:sz w:val="20"/>
                <w:szCs w:val="20"/>
                <w:lang w:val="bg-BG" w:eastAsia="zh-CN"/>
              </w:rPr>
              <w:t xml:space="preserve"> за опазване на околната среда.</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5.</w:t>
            </w:r>
            <w:r w:rsidRPr="00EA4174">
              <w:rPr>
                <w:rFonts w:ascii="Times New Roman" w:eastAsia="Batang" w:hAnsi="Times New Roman"/>
                <w:color w:val="000000"/>
                <w:sz w:val="20"/>
                <w:szCs w:val="20"/>
                <w:lang w:val="bg-BG" w:eastAsia="zh-CN"/>
              </w:rPr>
              <w:tab/>
              <w:t>По отношение на фактор "Отпадъци"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разработването на доклада за ОВОС и преминаването на следващи етапи на реализиране на проекта, да бъде взето предвид изискването за изготвяне на План за управление на строителните отпадъци съгласно чл.11, ал.1 от Закона за управление на отпадъците.</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6.</w:t>
            </w:r>
            <w:r w:rsidRPr="00EA4174">
              <w:rPr>
                <w:rFonts w:ascii="Times New Roman" w:eastAsia="Batang" w:hAnsi="Times New Roman"/>
                <w:color w:val="000000"/>
                <w:sz w:val="20"/>
                <w:szCs w:val="20"/>
                <w:lang w:val="bg-BG" w:eastAsia="zh-CN"/>
              </w:rPr>
              <w:tab/>
              <w:t xml:space="preserve">По отношение раздел „Защитени територии":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Териториите, предмет на инвестиционното предложение, не засягат и не попадат в</w:t>
            </w:r>
            <w:r w:rsidR="00437F09" w:rsidRPr="00EA4174">
              <w:rPr>
                <w:rFonts w:ascii="Times New Roman" w:eastAsia="Batang" w:hAnsi="Times New Roman"/>
                <w:color w:val="000000"/>
                <w:sz w:val="20"/>
                <w:szCs w:val="20"/>
                <w:lang w:val="bg-BG" w:eastAsia="zh-CN"/>
              </w:rPr>
              <w:t xml:space="preserve"> </w:t>
            </w:r>
            <w:r w:rsidRPr="00EA4174">
              <w:rPr>
                <w:rFonts w:ascii="Times New Roman" w:eastAsia="Batang" w:hAnsi="Times New Roman"/>
                <w:color w:val="000000"/>
                <w:sz w:val="20"/>
                <w:szCs w:val="20"/>
                <w:lang w:val="bg-BG" w:eastAsia="zh-CN"/>
              </w:rPr>
              <w:t>границите на защитени територии, обявени по реда на Закона за защитените територии.</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7.</w:t>
            </w:r>
            <w:r w:rsidRPr="00EA4174">
              <w:rPr>
                <w:rFonts w:ascii="Times New Roman" w:eastAsia="Batang" w:hAnsi="Times New Roman"/>
                <w:color w:val="000000"/>
                <w:sz w:val="20"/>
                <w:szCs w:val="20"/>
                <w:lang w:val="bg-BG" w:eastAsia="zh-CN"/>
              </w:rPr>
              <w:tab/>
              <w:t>По отношение раздел „Натура 2000":</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Трасето за реализирането на ИП частично попада в границите на защитени зони (Натура 2000 места) по смисъла на Закона за биологичното разнообразие (ЗБР) - BG0000240  „Студенец" за опазване на дивите птици, обявена със Заповед № РД — 800/04.11.2008 г. на МОСВ (обн., ДВ, бр. 105/2008 г.), изм. със Заповед № РД - 67/28.01.2013 г. на МОСВ (обн., ДВ, бр. 10/2013 г.); BG0000240 „Студенец" и BG0001014 „Карлуково" за опазване на природните местообитания и на дивата флора и фауна, включени в списъка от защитени зони, приет от Министерския съвет с Решение № 122/02.03.2007 г. (обн., ДВ, бр. 21/2007 г.).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С Решение № 3-ПР/2017 г. за преценяване на необходимостта от извършване на върху околната среда, след извършена преценка за вероятната въздействие върху предмета и целите на горецитираните защитени зони, е постановено</w:t>
            </w:r>
            <w:r w:rsidR="00A269E5"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 xml:space="preserve"> че ИП „Подмяна на преносен (магистрален) газопровод в участъка „ОС Беглеж — KB Дерманци — KB Батулци — KB Калугерово" няма вероятност да окаже  значително отрицателно въздействие върху природни местообитания, популации и местообитания на видове, предмет на опазване в защитените зони, предвид което към доклада за ОВОС не се разработва Доклад за оценка степента на въздействие.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8.</w:t>
            </w:r>
            <w:r w:rsidRPr="00EA4174">
              <w:rPr>
                <w:rFonts w:ascii="Times New Roman" w:eastAsia="Batang" w:hAnsi="Times New Roman"/>
                <w:color w:val="000000"/>
                <w:sz w:val="20"/>
                <w:szCs w:val="20"/>
                <w:lang w:val="bg-BG" w:eastAsia="zh-CN"/>
              </w:rPr>
              <w:tab/>
              <w:t xml:space="preserve">По отношение раздел „Биологично разнообразие": </w:t>
            </w:r>
          </w:p>
          <w:p w:rsidR="00847EAF" w:rsidRPr="00EA4174" w:rsidRDefault="00847EAF"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На стр. 19 терминът „горски фонд" да се замени с "горски територии" </w:t>
            </w:r>
          </w:p>
          <w:p w:rsidR="00847EAF" w:rsidRPr="00EA4174" w:rsidRDefault="00847EAF"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част 4.7. "Биологично разнообразие" е необходимо да бъде добавена информация за защитените видове от Приложени</w:t>
            </w:r>
            <w:r w:rsidR="00FE6B27" w:rsidRPr="00EA4174">
              <w:rPr>
                <w:rFonts w:ascii="Times New Roman" w:eastAsia="Batang" w:hAnsi="Times New Roman"/>
                <w:color w:val="000000"/>
                <w:sz w:val="20"/>
                <w:szCs w:val="20"/>
                <w:lang w:val="bg-BG" w:eastAsia="zh-CN"/>
              </w:rPr>
              <w:t>е</w:t>
            </w:r>
            <w:r w:rsidRPr="00EA4174">
              <w:rPr>
                <w:rFonts w:ascii="Times New Roman" w:eastAsia="Batang" w:hAnsi="Times New Roman"/>
                <w:color w:val="000000"/>
                <w:sz w:val="20"/>
                <w:szCs w:val="20"/>
                <w:lang w:val="bg-BG" w:eastAsia="zh-CN"/>
              </w:rPr>
              <w:t xml:space="preserve"> 3 към ЗБР, освен представената за растителните и животинските видове, които се срещат в района на ИП по данни от Червената книга на Република България (на </w:t>
            </w:r>
            <w:r w:rsidR="00A51310" w:rsidRPr="00EA4174">
              <w:rPr>
                <w:rFonts w:ascii="Times New Roman" w:eastAsia="Batang" w:hAnsi="Times New Roman"/>
                <w:color w:val="000000"/>
                <w:sz w:val="20"/>
                <w:szCs w:val="20"/>
                <w:lang w:val="bg-BG" w:eastAsia="zh-CN"/>
              </w:rPr>
              <w:t>база 10 km UTM грид/квадранти).</w:t>
            </w:r>
          </w:p>
        </w:tc>
        <w:tc>
          <w:tcPr>
            <w:tcW w:w="1134" w:type="dxa"/>
            <w:tcBorders>
              <w:bottom w:val="nil"/>
            </w:tcBorders>
          </w:tcPr>
          <w:p w:rsidR="00847EAF" w:rsidRPr="00EA4174" w:rsidRDefault="00847EA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bottom w:val="nil"/>
            </w:tcBorders>
          </w:tcPr>
          <w:p w:rsidR="00847EAF" w:rsidRPr="00EA4174" w:rsidRDefault="00847EAF"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Посочени са</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E1350"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Направено е допълнително проучване</w:t>
            </w:r>
          </w:p>
          <w:p w:rsidR="000E1350" w:rsidRPr="00EA4174" w:rsidRDefault="000E135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18672B"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 xml:space="preserve">Въглеродният </w:t>
            </w:r>
            <w:r w:rsidR="00A13AD2" w:rsidRPr="00EA4174">
              <w:rPr>
                <w:rFonts w:ascii="Times New Roman" w:eastAsia="Batang" w:hAnsi="Times New Roman"/>
                <w:color w:val="000000"/>
                <w:sz w:val="20"/>
                <w:szCs w:val="20"/>
                <w:lang w:val="bg-BG" w:eastAsia="zh-CN"/>
              </w:rPr>
              <w:t>диоксид не може да се причисли към „Вредни емисии</w:t>
            </w:r>
          </w:p>
          <w:p w:rsidR="00A51310" w:rsidRPr="00EA4174" w:rsidRDefault="00A51310"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 xml:space="preserve">Няма предприятия и/или съоръжения, </w:t>
            </w:r>
            <w:r w:rsidRPr="00EA4174">
              <w:rPr>
                <w:rFonts w:ascii="Times New Roman" w:eastAsia="Batang" w:hAnsi="Times New Roman"/>
                <w:color w:val="000000"/>
                <w:sz w:val="20"/>
                <w:szCs w:val="20"/>
                <w:lang w:val="bg-BG" w:eastAsia="zh-CN"/>
              </w:rPr>
              <w:lastRenderedPageBreak/>
              <w:t>класифицирани по реда на глава седма, раздел I от ЗООС</w:t>
            </w:r>
          </w:p>
          <w:p w:rsidR="00E9652B" w:rsidRPr="00EA4174" w:rsidRDefault="00E9652B"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51310" w:rsidRPr="00EA4174" w:rsidRDefault="00A51310"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13AD2"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Заложено е  изготвяне на ПУСО</w:t>
            </w:r>
          </w:p>
          <w:p w:rsidR="00A13AD2" w:rsidRPr="00EA4174" w:rsidRDefault="00A13AD2"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13AD2"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51310"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Не се засягат ЗТ</w:t>
            </w:r>
          </w:p>
          <w:p w:rsidR="00A13AD2" w:rsidRPr="00EA4174" w:rsidRDefault="00A13AD2"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13AD2"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се разработва ОС</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378F0"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Заменена е. </w:t>
            </w:r>
          </w:p>
          <w:p w:rsidR="00A13AD2" w:rsidRPr="00EA4174" w:rsidRDefault="00A13AD2"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Добавена е информация за защитените видове от Приложение 3 към ЗБР</w:t>
            </w:r>
          </w:p>
          <w:p w:rsidR="00A13AD2" w:rsidRPr="00EA4174" w:rsidRDefault="00A13AD2"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r>
      <w:tr w:rsidR="00A51310" w:rsidRPr="00EA4174" w:rsidTr="00C60527">
        <w:tc>
          <w:tcPr>
            <w:tcW w:w="534" w:type="dxa"/>
            <w:tcBorders>
              <w:top w:val="nil"/>
              <w:bottom w:val="nil"/>
            </w:tcBorders>
          </w:tcPr>
          <w:p w:rsidR="00A51310" w:rsidRPr="00EA4174" w:rsidRDefault="00A51310" w:rsidP="0008712D">
            <w:pPr>
              <w:jc w:val="center"/>
              <w:rPr>
                <w:rFonts w:ascii="Times New Roman" w:eastAsia="Times New Roman" w:hAnsi="Times New Roman"/>
                <w:b/>
                <w:sz w:val="20"/>
                <w:szCs w:val="20"/>
                <w:lang w:val="bg-BG"/>
              </w:rPr>
            </w:pPr>
          </w:p>
        </w:tc>
        <w:tc>
          <w:tcPr>
            <w:tcW w:w="850" w:type="dxa"/>
            <w:tcBorders>
              <w:top w:val="nil"/>
              <w:bottom w:val="nil"/>
            </w:tcBorders>
          </w:tcPr>
          <w:p w:rsidR="00A51310" w:rsidRPr="00EA4174" w:rsidRDefault="00A51310" w:rsidP="00D50986">
            <w:pPr>
              <w:ind w:left="-108" w:right="-108"/>
              <w:jc w:val="center"/>
              <w:rPr>
                <w:rFonts w:ascii="Times New Roman" w:eastAsia="Times New Roman" w:hAnsi="Times New Roman"/>
                <w:b/>
                <w:sz w:val="20"/>
                <w:szCs w:val="20"/>
                <w:lang w:val="bg-BG"/>
              </w:rPr>
            </w:pPr>
          </w:p>
        </w:tc>
        <w:tc>
          <w:tcPr>
            <w:tcW w:w="9072" w:type="dxa"/>
            <w:tcBorders>
              <w:top w:val="nil"/>
              <w:bottom w:val="nil"/>
            </w:tcBorders>
          </w:tcPr>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Обръщаме внимание на следното</w:t>
            </w: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1. В доклада за ОВОС следва да се съдържа прогноза и оценка относно очакваното въздействие върху </w:t>
            </w:r>
            <w:r w:rsidRPr="00EA4174">
              <w:rPr>
                <w:rFonts w:ascii="Times New Roman" w:eastAsia="Batang" w:hAnsi="Times New Roman"/>
                <w:color w:val="000000"/>
                <w:sz w:val="20"/>
                <w:szCs w:val="20"/>
                <w:lang w:val="bg-BG" w:eastAsia="zh-CN"/>
              </w:rPr>
              <w:lastRenderedPageBreak/>
              <w:t>компонентите и факторите на околната среда както при различни алтернативи, в т. ч и за съпътстващите дейности</w:t>
            </w:r>
          </w:p>
        </w:tc>
        <w:tc>
          <w:tcPr>
            <w:tcW w:w="113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lastRenderedPageBreak/>
              <w:t>Приета</w:t>
            </w:r>
          </w:p>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lastRenderedPageBreak/>
              <w:t xml:space="preserve">Да, в ДОВОС в прогноза и оценка </w:t>
            </w:r>
          </w:p>
        </w:tc>
      </w:tr>
      <w:tr w:rsidR="00A51310" w:rsidRPr="00EA4174" w:rsidTr="00C60527">
        <w:tc>
          <w:tcPr>
            <w:tcW w:w="534" w:type="dxa"/>
            <w:tcBorders>
              <w:top w:val="nil"/>
              <w:bottom w:val="nil"/>
            </w:tcBorders>
          </w:tcPr>
          <w:p w:rsidR="00A51310" w:rsidRPr="00EA4174" w:rsidRDefault="00A51310" w:rsidP="0008712D">
            <w:pPr>
              <w:jc w:val="center"/>
              <w:rPr>
                <w:rFonts w:ascii="Times New Roman" w:eastAsia="Times New Roman" w:hAnsi="Times New Roman"/>
                <w:b/>
                <w:sz w:val="20"/>
                <w:szCs w:val="20"/>
                <w:lang w:val="bg-BG"/>
              </w:rPr>
            </w:pPr>
          </w:p>
        </w:tc>
        <w:tc>
          <w:tcPr>
            <w:tcW w:w="850" w:type="dxa"/>
            <w:tcBorders>
              <w:top w:val="nil"/>
              <w:bottom w:val="nil"/>
            </w:tcBorders>
          </w:tcPr>
          <w:p w:rsidR="00A51310" w:rsidRPr="00EA4174" w:rsidRDefault="00A51310" w:rsidP="00D50986">
            <w:pPr>
              <w:ind w:left="-108" w:right="-108"/>
              <w:jc w:val="center"/>
              <w:rPr>
                <w:rFonts w:ascii="Times New Roman" w:eastAsia="Times New Roman" w:hAnsi="Times New Roman"/>
                <w:b/>
                <w:sz w:val="20"/>
                <w:szCs w:val="20"/>
                <w:lang w:val="bg-BG"/>
              </w:rPr>
            </w:pPr>
          </w:p>
        </w:tc>
        <w:tc>
          <w:tcPr>
            <w:tcW w:w="9072" w:type="dxa"/>
            <w:tcBorders>
              <w:top w:val="nil"/>
              <w:bottom w:val="nil"/>
            </w:tcBorders>
          </w:tcPr>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 В доклада да се съдържа заключение по отношение на предпочитан за реализиране вариант на трасето на газопровода въз основа на направените изводи.</w:t>
            </w:r>
          </w:p>
        </w:tc>
        <w:tc>
          <w:tcPr>
            <w:tcW w:w="113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Да, в заключението на ДОВОС</w:t>
            </w:r>
          </w:p>
        </w:tc>
      </w:tr>
      <w:tr w:rsidR="00A51310" w:rsidRPr="00EA4174" w:rsidTr="00C60527">
        <w:tc>
          <w:tcPr>
            <w:tcW w:w="534" w:type="dxa"/>
            <w:tcBorders>
              <w:top w:val="nil"/>
              <w:bottom w:val="nil"/>
            </w:tcBorders>
          </w:tcPr>
          <w:p w:rsidR="00A51310" w:rsidRPr="00EA4174" w:rsidRDefault="00A51310" w:rsidP="0008712D">
            <w:pPr>
              <w:jc w:val="center"/>
              <w:rPr>
                <w:rFonts w:ascii="Times New Roman" w:eastAsia="Times New Roman" w:hAnsi="Times New Roman"/>
                <w:b/>
                <w:sz w:val="20"/>
                <w:szCs w:val="20"/>
                <w:lang w:val="bg-BG"/>
              </w:rPr>
            </w:pPr>
          </w:p>
        </w:tc>
        <w:tc>
          <w:tcPr>
            <w:tcW w:w="850" w:type="dxa"/>
            <w:tcBorders>
              <w:top w:val="nil"/>
              <w:bottom w:val="nil"/>
            </w:tcBorders>
          </w:tcPr>
          <w:p w:rsidR="00A51310" w:rsidRPr="00EA4174" w:rsidRDefault="00A51310" w:rsidP="00D50986">
            <w:pPr>
              <w:ind w:left="-108" w:right="-108"/>
              <w:jc w:val="center"/>
              <w:rPr>
                <w:rFonts w:ascii="Times New Roman" w:eastAsia="Times New Roman" w:hAnsi="Times New Roman"/>
                <w:b/>
                <w:sz w:val="20"/>
                <w:szCs w:val="20"/>
                <w:lang w:val="bg-BG"/>
              </w:rPr>
            </w:pPr>
          </w:p>
        </w:tc>
        <w:tc>
          <w:tcPr>
            <w:tcW w:w="9072" w:type="dxa"/>
            <w:tcBorders>
              <w:top w:val="nil"/>
              <w:bottom w:val="nil"/>
            </w:tcBorders>
          </w:tcPr>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3. Към необходимите приложения на доклада за ОВОС да се представят данни за всички проведени консултации по обхвата на ОВОС, както и справка с посочени мотиви за приетите и неприетите бележки и препоръки. Препоръчваме, към организациите, определени от Вас за консултации по заданието да включите и ведомствата/дружествата, които стопанисват и експлоатират засегнати водоизточници за </w:t>
            </w:r>
            <w:proofErr w:type="spellStart"/>
            <w:r w:rsidRPr="00EA4174">
              <w:rPr>
                <w:rFonts w:ascii="Times New Roman" w:eastAsia="Batang" w:hAnsi="Times New Roman"/>
                <w:color w:val="000000"/>
                <w:sz w:val="20"/>
                <w:szCs w:val="20"/>
                <w:lang w:val="bg-BG" w:eastAsia="zh-CN"/>
              </w:rPr>
              <w:t>питейнобитово</w:t>
            </w:r>
            <w:proofErr w:type="spellEnd"/>
            <w:r w:rsidRPr="00EA4174">
              <w:rPr>
                <w:rFonts w:ascii="Times New Roman" w:eastAsia="Batang" w:hAnsi="Times New Roman"/>
                <w:color w:val="000000"/>
                <w:sz w:val="20"/>
                <w:szCs w:val="20"/>
                <w:lang w:val="bg-BG" w:eastAsia="zh-CN"/>
              </w:rPr>
              <w:t xml:space="preserve"> водоснабдяване, засегнатите пътища, автомагистрали, ж.п. линии, електропроводи и др.</w:t>
            </w:r>
          </w:p>
        </w:tc>
        <w:tc>
          <w:tcPr>
            <w:tcW w:w="113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top w:val="nil"/>
              <w:bottom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Представени са данни за всички проведени консултации по обхвата на ОВОС</w:t>
            </w:r>
          </w:p>
          <w:p w:rsidR="00A51310" w:rsidRPr="00EA4174" w:rsidRDefault="00A51310"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tc>
      </w:tr>
      <w:tr w:rsidR="00A51310" w:rsidRPr="00EA4174" w:rsidTr="00C60527">
        <w:tc>
          <w:tcPr>
            <w:tcW w:w="534" w:type="dxa"/>
            <w:tcBorders>
              <w:top w:val="nil"/>
            </w:tcBorders>
          </w:tcPr>
          <w:p w:rsidR="00A51310" w:rsidRPr="00EA4174" w:rsidRDefault="00A51310" w:rsidP="0008712D">
            <w:pPr>
              <w:jc w:val="center"/>
              <w:rPr>
                <w:rFonts w:ascii="Times New Roman" w:eastAsia="Times New Roman" w:hAnsi="Times New Roman"/>
                <w:b/>
                <w:sz w:val="20"/>
                <w:szCs w:val="20"/>
                <w:lang w:val="bg-BG"/>
              </w:rPr>
            </w:pPr>
          </w:p>
        </w:tc>
        <w:tc>
          <w:tcPr>
            <w:tcW w:w="850" w:type="dxa"/>
            <w:tcBorders>
              <w:top w:val="nil"/>
            </w:tcBorders>
          </w:tcPr>
          <w:p w:rsidR="00A51310" w:rsidRPr="00EA4174" w:rsidRDefault="00A51310" w:rsidP="00D50986">
            <w:pPr>
              <w:ind w:left="-108" w:right="-108"/>
              <w:jc w:val="center"/>
              <w:rPr>
                <w:rFonts w:ascii="Times New Roman" w:eastAsia="Times New Roman" w:hAnsi="Times New Roman"/>
                <w:b/>
                <w:sz w:val="20"/>
                <w:szCs w:val="20"/>
                <w:lang w:val="bg-BG"/>
              </w:rPr>
            </w:pPr>
          </w:p>
        </w:tc>
        <w:tc>
          <w:tcPr>
            <w:tcW w:w="9072" w:type="dxa"/>
            <w:tcBorders>
              <w:top w:val="nil"/>
            </w:tcBorders>
          </w:tcPr>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II. Следващите стъпки, които трябва да предприемете като възложител на ИП, са да представите в МОСВ:</w:t>
            </w: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-един екземпляр от доклада за ОВОС с всички приложения на хартиен носител и един екземпляр на електронен носител за оценяване на качеството на доклада, в т.ч нетехническо резюме и окончателен вариант на заданието за ОВОС с отразени посочените по-горе бележки и с представени резултати от проведени консултации, в изпълнение на задълженията Ви по чл. 95, ал. 3 от ЗООС, списък на експертите и декларации по </w:t>
            </w:r>
            <w:proofErr w:type="spellStart"/>
            <w:r w:rsidRPr="00EA4174">
              <w:rPr>
                <w:rFonts w:ascii="Times New Roman" w:eastAsia="Batang" w:hAnsi="Times New Roman"/>
                <w:color w:val="000000"/>
                <w:sz w:val="20"/>
                <w:szCs w:val="20"/>
                <w:lang w:val="bg-BG" w:eastAsia="zh-CN"/>
              </w:rPr>
              <w:t>чл</w:t>
            </w:r>
            <w:proofErr w:type="spellEnd"/>
            <w:r w:rsidRPr="00EA4174">
              <w:rPr>
                <w:rFonts w:ascii="Times New Roman" w:eastAsia="Batang" w:hAnsi="Times New Roman"/>
                <w:color w:val="000000"/>
                <w:sz w:val="20"/>
                <w:szCs w:val="20"/>
                <w:lang w:val="bg-BG" w:eastAsia="zh-CN"/>
              </w:rPr>
              <w:t xml:space="preserve"> 83, ал. 4 от ЗООС, предвид изискванията на чл. 13 от Наредбата за ОВОС</w:t>
            </w: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внасянето на документацията следва да представите копие от документ за платена такса (в размер на 700 лв.) на основание чл. 1, ал. 5, т. 2, буква „б" от Тарифата за таксите, които се събират в системата на МОСВ. Заплащането следва да извършите по банков път по сметка:</w:t>
            </w: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IBAN BG35 BNBG 9661 3000 1387 01, BIC BNBGBGSD</w:t>
            </w: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p>
          <w:p w:rsidR="00A51310" w:rsidRPr="00EA4174" w:rsidRDefault="00A51310" w:rsidP="00A51310">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Информираме, че на основание чл. 2а, ал.5, т.4 от Наредбата за ОВОС процедурата по ОВОС за горепосоченото инвестиционно предложение се прекратява, когато повече от 12 месеца не е внесен от възложителя доклад за ОВОС за оценка на качеството му по чл. 13 от Наредбата за ОВОС.</w:t>
            </w:r>
          </w:p>
          <w:p w:rsidR="00A51310" w:rsidRPr="00EA4174" w:rsidRDefault="00A51310" w:rsidP="00A51310">
            <w:pPr>
              <w:spacing w:after="0" w:line="240" w:lineRule="auto"/>
              <w:ind w:right="20"/>
              <w:jc w:val="both"/>
              <w:rPr>
                <w:rFonts w:ascii="Times New Roman" w:eastAsia="Batang" w:hAnsi="Times New Roman"/>
                <w:b/>
                <w:color w:val="000000"/>
                <w:sz w:val="20"/>
                <w:szCs w:val="20"/>
                <w:lang w:val="bg-BG" w:eastAsia="zh-CN"/>
              </w:rPr>
            </w:pPr>
            <w:r w:rsidRPr="00EA4174">
              <w:rPr>
                <w:rFonts w:ascii="Times New Roman" w:eastAsia="Batang" w:hAnsi="Times New Roman"/>
                <w:color w:val="000000"/>
                <w:sz w:val="20"/>
                <w:szCs w:val="20"/>
                <w:lang w:val="bg-BG" w:eastAsia="zh-CN"/>
              </w:rPr>
              <w:t>НЕНО ДИМОВ, Министър на околната среда и водите</w:t>
            </w:r>
          </w:p>
        </w:tc>
        <w:tc>
          <w:tcPr>
            <w:tcW w:w="1134" w:type="dxa"/>
            <w:tcBorders>
              <w:top w:val="nil"/>
            </w:tcBorders>
          </w:tcPr>
          <w:p w:rsidR="00A51310" w:rsidRPr="00EA4174" w:rsidRDefault="00A51310" w:rsidP="00A51310">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A51310" w:rsidRPr="00EA4174" w:rsidRDefault="00A51310"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Borders>
              <w:top w:val="nil"/>
            </w:tcBorders>
          </w:tcPr>
          <w:p w:rsidR="00A51310" w:rsidRPr="00EA4174" w:rsidRDefault="0052025B"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Един </w:t>
            </w:r>
            <w:r w:rsidR="006B673A" w:rsidRPr="00EA4174">
              <w:rPr>
                <w:rFonts w:ascii="Times New Roman" w:eastAsia="Batang" w:hAnsi="Times New Roman"/>
                <w:color w:val="000000"/>
                <w:sz w:val="20"/>
                <w:szCs w:val="20"/>
                <w:lang w:val="bg-BG" w:eastAsia="zh-CN"/>
              </w:rPr>
              <w:t>екземпляр от доклада за ОВОС с всички приложения на хартиен носител и един екземпляр на електронен носител ще бъде внесен в МОСВ за оценяване на качеството на доклада, в т.ч нетехническо резюме и окончателен вариант на заданието за ОВОС</w:t>
            </w:r>
          </w:p>
        </w:tc>
      </w:tr>
      <w:tr w:rsidR="00D50986" w:rsidRPr="00EA4174" w:rsidTr="0079700B">
        <w:tc>
          <w:tcPr>
            <w:tcW w:w="534" w:type="dxa"/>
          </w:tcPr>
          <w:p w:rsidR="00D50986" w:rsidRPr="00EA4174" w:rsidRDefault="00377367" w:rsidP="0008712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16</w:t>
            </w:r>
          </w:p>
        </w:tc>
        <w:tc>
          <w:tcPr>
            <w:tcW w:w="850" w:type="dxa"/>
          </w:tcPr>
          <w:p w:rsidR="00D50986" w:rsidRPr="00EA4174" w:rsidRDefault="00D50986" w:rsidP="00D50986">
            <w:pPr>
              <w:ind w:left="-108" w:right="-108"/>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Кмет с. Беглеж</w:t>
            </w:r>
          </w:p>
        </w:tc>
        <w:tc>
          <w:tcPr>
            <w:tcW w:w="9072" w:type="dxa"/>
          </w:tcPr>
          <w:p w:rsidR="00D50986" w:rsidRPr="00EA4174" w:rsidRDefault="00D50986" w:rsidP="00847EAF">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Изх.</w:t>
            </w:r>
            <w:r w:rsidRPr="00EA4174">
              <w:rPr>
                <w:rFonts w:ascii="Times New Roman" w:eastAsia="Batang" w:hAnsi="Times New Roman"/>
                <w:color w:val="000000"/>
                <w:sz w:val="20"/>
                <w:szCs w:val="20"/>
                <w:lang w:eastAsia="zh-CN"/>
              </w:rPr>
              <w:t xml:space="preserve"> </w:t>
            </w:r>
            <w:r w:rsidRPr="00EA4174">
              <w:rPr>
                <w:rFonts w:ascii="Times New Roman" w:eastAsia="Batang" w:hAnsi="Times New Roman"/>
                <w:color w:val="000000"/>
                <w:sz w:val="20"/>
                <w:szCs w:val="20"/>
                <w:lang w:val="bg-BG" w:eastAsia="zh-CN"/>
              </w:rPr>
              <w:t xml:space="preserve">№ </w:t>
            </w:r>
            <w:r w:rsidRPr="00EA4174">
              <w:rPr>
                <w:rFonts w:ascii="Times New Roman" w:eastAsia="Batang" w:hAnsi="Times New Roman"/>
                <w:color w:val="000000"/>
                <w:sz w:val="20"/>
                <w:szCs w:val="20"/>
                <w:lang w:eastAsia="zh-CN"/>
              </w:rPr>
              <w:t>55/09.02.2018</w:t>
            </w:r>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До ДИРЕКТОРА </w:t>
            </w:r>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 БУЛГАРТРАНСГАЗ" ЕАД гр. София</w:t>
            </w:r>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Ваш № 24-00-16/04.01.2018 год.</w:t>
            </w:r>
          </w:p>
          <w:p w:rsidR="008F36B9" w:rsidRPr="00EA4174" w:rsidRDefault="008F36B9" w:rsidP="008F36B9">
            <w:pPr>
              <w:spacing w:after="0" w:line="240" w:lineRule="auto"/>
              <w:ind w:right="20"/>
              <w:jc w:val="both"/>
              <w:rPr>
                <w:rFonts w:ascii="Times New Roman" w:eastAsia="Batang" w:hAnsi="Times New Roman"/>
                <w:i/>
                <w:color w:val="000000"/>
                <w:sz w:val="20"/>
                <w:szCs w:val="20"/>
                <w:lang w:val="bg-BG" w:eastAsia="zh-CN"/>
              </w:rPr>
            </w:pPr>
            <w:r w:rsidRPr="00EA4174">
              <w:rPr>
                <w:rFonts w:ascii="Times New Roman" w:eastAsia="Batang" w:hAnsi="Times New Roman"/>
                <w:i/>
                <w:color w:val="000000"/>
                <w:sz w:val="20"/>
                <w:szCs w:val="20"/>
                <w:lang w:val="bg-BG" w:eastAsia="zh-CN"/>
              </w:rPr>
              <w:t>Относно: Инвестиционно предложение за ПОДМЯНА НА ПРЕНОСЕН (МАГИСТРАЛЕН) ГАЗОПРОВОД В УЧАСТЪКА "ОС БЕГЛЕЖ</w:t>
            </w:r>
            <w:r w:rsidR="00377367" w:rsidRPr="00EA4174">
              <w:rPr>
                <w:rFonts w:ascii="Times New Roman" w:eastAsia="Batang" w:hAnsi="Times New Roman"/>
                <w:i/>
                <w:color w:val="000000"/>
                <w:sz w:val="20"/>
                <w:szCs w:val="20"/>
                <w:lang w:val="bg-BG" w:eastAsia="zh-CN"/>
              </w:rPr>
              <w:t>- KB ДЕРМАНЦИ-КВ БАТУЛЦИ- KB КАЛ</w:t>
            </w:r>
            <w:r w:rsidRPr="00EA4174">
              <w:rPr>
                <w:rFonts w:ascii="Times New Roman" w:eastAsia="Batang" w:hAnsi="Times New Roman"/>
                <w:i/>
                <w:color w:val="000000"/>
                <w:sz w:val="20"/>
                <w:szCs w:val="20"/>
                <w:lang w:val="bg-BG" w:eastAsia="zh-CN"/>
              </w:rPr>
              <w:t>УГЕРОВО"</w:t>
            </w:r>
          </w:p>
          <w:p w:rsidR="008E6956" w:rsidRPr="00EA4174" w:rsidRDefault="008E6956" w:rsidP="008F36B9">
            <w:pPr>
              <w:spacing w:after="0" w:line="240" w:lineRule="auto"/>
              <w:ind w:right="20"/>
              <w:jc w:val="both"/>
              <w:rPr>
                <w:rFonts w:ascii="Times New Roman" w:eastAsia="Batang" w:hAnsi="Times New Roman"/>
                <w:color w:val="000000"/>
                <w:sz w:val="20"/>
                <w:szCs w:val="20"/>
                <w:lang w:val="bg-BG" w:eastAsia="zh-CN"/>
              </w:rPr>
            </w:pPr>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Уважаеми Господин Директор,</w:t>
            </w:r>
          </w:p>
          <w:p w:rsidR="008F36B9" w:rsidRPr="00EA4174" w:rsidRDefault="008F36B9" w:rsidP="008F36B9">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Уведомявам Ви ,че в Кметство с. Беглеж, общ. Плевен няма постъпили коментари по предложението.</w:t>
            </w:r>
          </w:p>
          <w:p w:rsidR="008F36B9" w:rsidRPr="00EA4174" w:rsidRDefault="00377367" w:rsidP="008F36B9">
            <w:pPr>
              <w:spacing w:after="0" w:line="240" w:lineRule="auto"/>
              <w:ind w:right="20"/>
              <w:jc w:val="both"/>
              <w:rPr>
                <w:rFonts w:ascii="Times New Roman" w:eastAsia="Batang" w:hAnsi="Times New Roman"/>
                <w:b/>
                <w:color w:val="000000"/>
                <w:sz w:val="20"/>
                <w:szCs w:val="20"/>
                <w:lang w:val="bg-BG" w:eastAsia="zh-CN"/>
              </w:rPr>
            </w:pPr>
            <w:r w:rsidRPr="00EA4174">
              <w:rPr>
                <w:rFonts w:ascii="Times New Roman" w:eastAsia="Batang" w:hAnsi="Times New Roman"/>
                <w:color w:val="000000"/>
                <w:sz w:val="20"/>
                <w:szCs w:val="20"/>
                <w:lang w:val="bg-BG" w:eastAsia="zh-CN"/>
              </w:rPr>
              <w:t xml:space="preserve">Кмет, Г.Данов </w:t>
            </w:r>
          </w:p>
        </w:tc>
        <w:tc>
          <w:tcPr>
            <w:tcW w:w="1134" w:type="dxa"/>
          </w:tcPr>
          <w:p w:rsidR="00D50986" w:rsidRPr="00EA4174" w:rsidRDefault="00D5098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B03E2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Pr>
          <w:p w:rsidR="00B03E26" w:rsidRPr="00EA4174" w:rsidRDefault="00B03E26"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B03E26" w:rsidRPr="00EA4174" w:rsidRDefault="00B03E26"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D50986" w:rsidRPr="00EA4174" w:rsidRDefault="00B03E26"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Batang" w:hAnsi="Times New Roman"/>
                <w:color w:val="000000"/>
                <w:sz w:val="20"/>
                <w:szCs w:val="20"/>
                <w:lang w:val="bg-BG" w:eastAsia="zh-CN"/>
              </w:rPr>
              <w:t>в Кметство с. Беглеж, общ. Плевен няма пост</w:t>
            </w:r>
            <w:r w:rsidR="0052025B" w:rsidRPr="00EA4174">
              <w:rPr>
                <w:rFonts w:ascii="Times New Roman" w:eastAsia="Batang" w:hAnsi="Times New Roman"/>
                <w:color w:val="000000"/>
                <w:sz w:val="20"/>
                <w:szCs w:val="20"/>
                <w:lang w:val="bg-BG" w:eastAsia="zh-CN"/>
              </w:rPr>
              <w:t>ъпили коментари.</w:t>
            </w:r>
          </w:p>
        </w:tc>
      </w:tr>
      <w:tr w:rsidR="00031CCD" w:rsidRPr="00932CCD" w:rsidTr="0079700B">
        <w:tc>
          <w:tcPr>
            <w:tcW w:w="534" w:type="dxa"/>
          </w:tcPr>
          <w:p w:rsidR="00031CCD" w:rsidRPr="00EA4174" w:rsidRDefault="00031CCD" w:rsidP="00031CCD">
            <w:pPr>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rPr>
              <w:lastRenderedPageBreak/>
              <w:t xml:space="preserve">17. </w:t>
            </w:r>
          </w:p>
        </w:tc>
        <w:tc>
          <w:tcPr>
            <w:tcW w:w="850" w:type="dxa"/>
          </w:tcPr>
          <w:p w:rsidR="00031CCD" w:rsidRPr="00EA4174" w:rsidRDefault="00031CCD" w:rsidP="00D50986">
            <w:pPr>
              <w:ind w:left="-108" w:right="-108"/>
              <w:jc w:val="center"/>
              <w:rPr>
                <w:rFonts w:ascii="Times New Roman" w:eastAsia="Times New Roman" w:hAnsi="Times New Roman"/>
                <w:b/>
                <w:sz w:val="20"/>
                <w:szCs w:val="20"/>
                <w:lang w:val="bg-BG"/>
              </w:rPr>
            </w:pPr>
            <w:r w:rsidRPr="00EA4174">
              <w:rPr>
                <w:rFonts w:ascii="Times New Roman" w:eastAsia="Times New Roman" w:hAnsi="Times New Roman"/>
                <w:b/>
                <w:sz w:val="20"/>
                <w:szCs w:val="20"/>
                <w:lang w:val="bg-BG"/>
              </w:rPr>
              <w:t>МОСВ</w:t>
            </w:r>
          </w:p>
        </w:tc>
        <w:tc>
          <w:tcPr>
            <w:tcW w:w="9072" w:type="dxa"/>
          </w:tcPr>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Изх. № ОВОС-11/12.07.2018 г. </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ДО</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Г-Н ВЛАДИМИР МАЛИНОВ ИЗПЪЛНИТЕЛЕН ДИРЕКТОР НА „БУЛГАРТРАНСГАЗ" ЕАД 1336, гр. София</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бул. „Панчо Владигеров" № 66 п.к.З, ж.к. „Люлин"</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КОПИЕ: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На Ваш изх. № БТГ 24-00-1300(1) /30.04.2018 г.</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Относно: </w:t>
            </w:r>
            <w:r w:rsidRPr="00EA4174">
              <w:rPr>
                <w:rFonts w:ascii="Times New Roman" w:eastAsia="Batang" w:hAnsi="Times New Roman"/>
                <w:i/>
                <w:color w:val="000000"/>
                <w:sz w:val="20"/>
                <w:szCs w:val="20"/>
                <w:lang w:val="bg-BG" w:eastAsia="zh-CN"/>
              </w:rPr>
              <w:t>Оценка качеството на доклад за оценка на въздействието върху околната среда (ОВОС) за инвестиционно предложение „ Подмяна на преносен (магистрален) газопровод в участъка „ ОС Беглеж- KB Дерманци- KB Батулци- KB Калугерово "</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УВАЖАЕМИ ГОСПОДИН МАЛИНОВ,</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Във връзка с внесен в Министерството на околната среда и водите (МОСВ) с вх. № ОВОС-11/30.04.2018 г. доклад за ОВОС за инвестиционно предложение „Подмяна на преносен (магистрален) газопровод в участъка „ ОС Беглеж- KB Дерманци- KB Батулци- KB Калугерово", както и допълнително предоставено писмо с вх. № ОВОС-11/02.07.2018 г., на основание чл. 15, ал. 1 от Наредбата за условията и реда за извършване на оценка на въздействието върху околната среда (Наредбата за ОВОС, обн. ДВ., бр. 25 от 18.03.2003 г., изм. и доп.), Ви уведомяваме за следното:</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eastAsia="zh-CN"/>
              </w:rPr>
              <w:t>I</w:t>
            </w:r>
            <w:r w:rsidRPr="00EA4174">
              <w:rPr>
                <w:rFonts w:ascii="Times New Roman" w:eastAsia="Batang" w:hAnsi="Times New Roman"/>
                <w:color w:val="000000"/>
                <w:sz w:val="20"/>
                <w:szCs w:val="20"/>
                <w:lang w:val="bg-BG" w:eastAsia="zh-CN"/>
              </w:rPr>
              <w:t>. По отношение на доклада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Докладът за ОВОС по принцип е изготвен в съответствие с чл. 12 от Наредбата за ОВОС. Във връзка с § 11 от Преходни и Заключителни разпоредби към Постановление № 336 от 29 декември 2017 г. за изменение и допълнение на нормативни актове на Министерския съвет, настоящата процедура по ОВОС за конкретното инвестиционно предложение се довършва по досегашния ред. Съгласно чл. 14, ал. 3, т. 2 от Наредбата за ОВОС, оценката на качеството на доклада за ОВОС е положителна с пропуски, които не са от съществено значение при вземането на решение по ОВОС. Качеството на документацията е оценено в съответствие с критериите по чл. 14, ал. 1 и предвид чл. 14, ал. 2 от Наредбата за ОВОС, както следва:</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Изготвеният доклад съответства на представеното задание по чл. 10 от Наредбата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Подробно са отразени резултатите от проведените консултации;</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В доклада е разгледана нулевата алтернатива, като са посочени мотиви по отношение на местоположението, пресичането на повърхностни водни обекти, трасето на газопровода и технологията;</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lastRenderedPageBreak/>
              <w:t>•</w:t>
            </w:r>
            <w:r w:rsidRPr="00EA4174">
              <w:rPr>
                <w:rFonts w:ascii="Times New Roman" w:eastAsia="Batang" w:hAnsi="Times New Roman"/>
                <w:color w:val="000000"/>
                <w:sz w:val="20"/>
                <w:szCs w:val="20"/>
                <w:lang w:val="bg-BG" w:eastAsia="zh-CN"/>
              </w:rPr>
              <w:tab/>
              <w:t>Направено е описание и е извършен анализ на компонентите и факторите на околната среда, както и описание, анализ и оценка на значимостта на въздействията и е разработен в табличен вид план за изпълнение на мерките;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Към доклада са представени онагледяващи графични материали - карти, схеми, диаграми в подходящ мащаб;</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Нетехническото резюме е разработено в необходимия обем, като информацията е поднесена на достъпен за обществеността език.</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При оценяването на качеството на доклада за ОВОС са констатирани следните неточности и пропуски, които следва да бъдат отстранени:</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 По компонент ,, Земните недра ":</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Във връзка с проведена консултация с Министерство на енергетиката (МЕ) е извършена проверка със Специализираните карти и регистри по Закона за подземните богатства на инвестиционното предложение „Подмяна на преносен (магистрален) газопровод в участъка „ОС Беглеж - KB Дерманци - KB Батулци - KB Калугерово". В полученото становище с изх. № Е-04-20-101/05.06.2018 г. на МЕ е констатирано, че: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w:t>
            </w:r>
            <w:r w:rsidRPr="00EA4174">
              <w:rPr>
                <w:rFonts w:ascii="Times New Roman" w:eastAsia="Batang" w:hAnsi="Times New Roman"/>
                <w:color w:val="000000"/>
                <w:sz w:val="20"/>
                <w:szCs w:val="20"/>
                <w:lang w:val="bg-BG" w:eastAsia="zh-CN"/>
              </w:rPr>
              <w:tab/>
              <w:t>Инвестиционното предложение не засяга: действащи разрешения за търсене и проучване на подземни богатства, находища заведени в Националния баланс на запасите и ресурсите на подземните богатства в Република България - респективно заявени или предоставени концесии за добив на подземни богатства.</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Инвестиционното предложение, преминава през:</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площ с условно име „Блок 1-25 Враца-Запад", за която в момента се провежда процедура по предоставяне на разрешение за търсене и проучване на нефт и природен газ;</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площ „Трънките", разположена в землището на с. Ъглен, община Луковит, област Ловеч - заявена за проучване на строителни материали.</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заключение, и по отношение на заявената площ „Трънките" е отбелязано, че: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След проведена кореспонденция между МЕ и „Булгартрансгаз" ЕАД, с цел гарантиране безопасността на газопреносната мрежа и предотвратяване на аварийни ситуации, които могат да доведат до инциденти с хора и прекъсване на </w:t>
            </w:r>
            <w:proofErr w:type="spellStart"/>
            <w:r w:rsidRPr="00EA4174">
              <w:rPr>
                <w:rFonts w:ascii="Times New Roman" w:eastAsia="Batang" w:hAnsi="Times New Roman"/>
                <w:color w:val="000000"/>
                <w:sz w:val="20"/>
                <w:szCs w:val="20"/>
                <w:lang w:val="bg-BG" w:eastAsia="zh-CN"/>
              </w:rPr>
              <w:t>газоподаването</w:t>
            </w:r>
            <w:proofErr w:type="spellEnd"/>
            <w:r w:rsidRPr="00EA4174">
              <w:rPr>
                <w:rFonts w:ascii="Times New Roman" w:eastAsia="Batang" w:hAnsi="Times New Roman"/>
                <w:color w:val="000000"/>
                <w:sz w:val="20"/>
                <w:szCs w:val="20"/>
                <w:lang w:val="bg-BG" w:eastAsia="zh-CN"/>
              </w:rPr>
              <w:t xml:space="preserve"> до потребители с подписани договори за доставка, в т.ч. и международни, дружеството е предложило от заявената площ да се изключи частта, попадаща в зоната за превантивна устройствена защита на Магистрален газопровод - Северен полупръстен.</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Предвид горното, с изх. № Е-26-П-346/19.06.2017 г. на МЕ, заявителят е уведомен, че след изключване на превантивната зона на газопровода от площта за проучване същата ще придобие твърде ограничени размери и е приканен за преразглеждане на подаденото заявление за проучване.</w:t>
            </w:r>
          </w:p>
          <w:p w:rsidR="00C22315" w:rsidRPr="00EA4174" w:rsidRDefault="00C22315" w:rsidP="00031CCD">
            <w:pPr>
              <w:spacing w:after="0" w:line="240" w:lineRule="auto"/>
              <w:ind w:right="20"/>
              <w:jc w:val="both"/>
              <w:rPr>
                <w:rFonts w:ascii="Times New Roman" w:eastAsia="Batang" w:hAnsi="Times New Roman"/>
                <w:color w:val="000000"/>
                <w:sz w:val="20"/>
                <w:szCs w:val="20"/>
                <w:lang w:val="bg-BG" w:eastAsia="zh-CN"/>
              </w:rPr>
            </w:pPr>
          </w:p>
          <w:p w:rsidR="005C7B3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w:t>
            </w:r>
            <w:r w:rsidRPr="00EA4174">
              <w:rPr>
                <w:rFonts w:ascii="Times New Roman" w:eastAsia="Batang" w:hAnsi="Times New Roman"/>
                <w:color w:val="000000"/>
                <w:sz w:val="20"/>
                <w:szCs w:val="20"/>
                <w:lang w:val="bg-BG" w:eastAsia="zh-CN"/>
              </w:rPr>
              <w:tab/>
              <w:t xml:space="preserve">В Доклада по ОВОС не са посочени дейностите за рекултивация на терена, включително и в </w:t>
            </w:r>
            <w:r w:rsidRPr="00EA4174">
              <w:rPr>
                <w:rFonts w:ascii="Times New Roman" w:eastAsia="Batang" w:hAnsi="Times New Roman"/>
                <w:color w:val="000000"/>
                <w:sz w:val="20"/>
                <w:szCs w:val="20"/>
                <w:lang w:val="bg-BG" w:eastAsia="zh-CN"/>
              </w:rPr>
              <w:lastRenderedPageBreak/>
              <w:t xml:space="preserve">участъците на старото трасе на газопровода, където новото трасе ще бъде извън него, </w:t>
            </w: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FC05C4" w:rsidRPr="00EA4174" w:rsidRDefault="00FC05C4" w:rsidP="00031CCD">
            <w:pPr>
              <w:spacing w:after="0" w:line="240" w:lineRule="auto"/>
              <w:ind w:right="20"/>
              <w:jc w:val="both"/>
              <w:rPr>
                <w:rFonts w:ascii="Times New Roman" w:eastAsia="Batang" w:hAnsi="Times New Roman"/>
                <w:color w:val="000000"/>
                <w:sz w:val="20"/>
                <w:szCs w:val="20"/>
                <w:lang w:val="bg-BG" w:eastAsia="zh-CN"/>
              </w:rPr>
            </w:pPr>
          </w:p>
          <w:p w:rsidR="00D7066F"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както и намеренията на възложителя по отношение </w:t>
            </w:r>
            <w:r w:rsidR="00FC05C4" w:rsidRPr="00EA4174">
              <w:rPr>
                <w:rFonts w:ascii="Times New Roman" w:eastAsia="Batang" w:hAnsi="Times New Roman"/>
                <w:color w:val="000000"/>
                <w:sz w:val="20"/>
                <w:szCs w:val="20"/>
                <w:lang w:val="bg-BG" w:eastAsia="zh-CN"/>
              </w:rPr>
              <w:t>на ненужните тръби и оборудване</w:t>
            </w:r>
          </w:p>
          <w:p w:rsidR="00D7066F" w:rsidRPr="00EA4174" w:rsidRDefault="00D7066F" w:rsidP="00031CCD">
            <w:pPr>
              <w:spacing w:after="0" w:line="240" w:lineRule="auto"/>
              <w:ind w:right="20"/>
              <w:jc w:val="both"/>
              <w:rPr>
                <w:rFonts w:ascii="Times New Roman" w:eastAsia="Batang" w:hAnsi="Times New Roman"/>
                <w:color w:val="000000"/>
                <w:sz w:val="20"/>
                <w:szCs w:val="20"/>
                <w:lang w:val="bg-BG" w:eastAsia="zh-CN"/>
              </w:rPr>
            </w:pPr>
          </w:p>
          <w:p w:rsidR="00D7066F" w:rsidRPr="00EA4174" w:rsidRDefault="00D7066F" w:rsidP="00031CCD">
            <w:pPr>
              <w:spacing w:after="0" w:line="240" w:lineRule="auto"/>
              <w:ind w:right="20"/>
              <w:jc w:val="both"/>
              <w:rPr>
                <w:rFonts w:ascii="Times New Roman" w:eastAsia="Batang" w:hAnsi="Times New Roman"/>
                <w:color w:val="000000"/>
                <w:sz w:val="20"/>
                <w:szCs w:val="20"/>
                <w:lang w:val="bg-BG" w:eastAsia="zh-CN"/>
              </w:rPr>
            </w:pPr>
          </w:p>
          <w:p w:rsidR="00D7066F" w:rsidRPr="00EA4174" w:rsidRDefault="00D7066F" w:rsidP="00031CCD">
            <w:pPr>
              <w:spacing w:after="0" w:line="240" w:lineRule="auto"/>
              <w:ind w:right="20"/>
              <w:jc w:val="both"/>
              <w:rPr>
                <w:rFonts w:ascii="Times New Roman" w:eastAsia="Batang" w:hAnsi="Times New Roman"/>
                <w:color w:val="000000"/>
                <w:sz w:val="20"/>
                <w:szCs w:val="20"/>
                <w:lang w:val="bg-BG" w:eastAsia="zh-CN"/>
              </w:rPr>
            </w:pPr>
          </w:p>
          <w:p w:rsidR="00D7066F" w:rsidRPr="00EA4174" w:rsidRDefault="00D7066F" w:rsidP="00031CCD">
            <w:pPr>
              <w:spacing w:after="0" w:line="240" w:lineRule="auto"/>
              <w:ind w:right="20"/>
              <w:jc w:val="both"/>
              <w:rPr>
                <w:rFonts w:ascii="Times New Roman" w:eastAsia="Batang" w:hAnsi="Times New Roman"/>
                <w:color w:val="000000"/>
                <w:sz w:val="20"/>
                <w:szCs w:val="20"/>
                <w:lang w:val="bg-BG" w:eastAsia="zh-CN"/>
              </w:rPr>
            </w:pP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w:t>
            </w:r>
            <w:r w:rsidRPr="00EA4174">
              <w:rPr>
                <w:rFonts w:ascii="Times New Roman" w:eastAsia="Batang" w:hAnsi="Times New Roman"/>
                <w:color w:val="000000"/>
                <w:sz w:val="20"/>
                <w:szCs w:val="20"/>
                <w:lang w:val="bg-BG" w:eastAsia="zh-CN"/>
              </w:rPr>
              <w:tab/>
              <w:t>По компонент „Биологичното разнообразие":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Трасето на газопровода попада в границите на защитени зони по смисъла на Закона за биологичното разнообразие, като от цялата дължина на трасето, 13 км е в защитени зони (33) от HEM и Натура 2000:</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33 BG0001014 Карлуково за местообитания;</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33 BG0000240 Студенец за местообитания;</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33 BG0000240 Студенец за птици.</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w:t>
            </w:r>
            <w:r w:rsidRPr="00EA4174">
              <w:rPr>
                <w:rFonts w:ascii="Times New Roman" w:eastAsia="Batang" w:hAnsi="Times New Roman"/>
                <w:color w:val="000000"/>
                <w:sz w:val="20"/>
                <w:szCs w:val="20"/>
                <w:lang w:val="bg-BG" w:eastAsia="zh-CN"/>
              </w:rPr>
              <w:tab/>
              <w:t>С Решение № З-ПР/2017 г. за преценяване на необходимостта от извършване на ОВОС, след извършена преценка за вероятното въздействие върху предмета и целите на горепосочените 33, е постановено, че ИП няма вероятност да окаже значително отрицателно въздействие върху природни местообитания, популации и местообитания на видове, предмет на опазване в защитените зони; поради което към доклада за ОВОС не се разработва Доклад за оценка степента на въздействие.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По отношение на предложените мерки за смекчаване на неблагоприятните въздействия върху </w:t>
            </w:r>
            <w:r w:rsidRPr="00EA4174">
              <w:rPr>
                <w:rFonts w:ascii="Times New Roman" w:eastAsia="Batang" w:hAnsi="Times New Roman"/>
                <w:color w:val="000000"/>
                <w:sz w:val="20"/>
                <w:szCs w:val="20"/>
                <w:lang w:val="bg-BG" w:eastAsia="zh-CN"/>
              </w:rPr>
              <w:lastRenderedPageBreak/>
              <w:t>биологичното разнообразие, препоръчваме мерките да бъдат преформулирани така, че да се отнасят за посочените видове извън защитените зони предвид цитираното по-горе Решение № З-ПР/2017 г.</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w:t>
            </w:r>
            <w:r w:rsidRPr="00EA4174">
              <w:rPr>
                <w:rFonts w:ascii="Times New Roman" w:eastAsia="Batang" w:hAnsi="Times New Roman"/>
                <w:color w:val="000000"/>
                <w:sz w:val="20"/>
                <w:szCs w:val="20"/>
                <w:lang w:val="bg-BG" w:eastAsia="zh-CN"/>
              </w:rPr>
              <w:tab/>
              <w:t>По отношение направените в доклада анализ и оценка на значимостта на положителните и отрицателни въздействия върху човека и възможния здравен риск от осъществяването на инвестиционното предложение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3.1.</w:t>
            </w:r>
            <w:r w:rsidRPr="00EA4174">
              <w:rPr>
                <w:rFonts w:ascii="Times New Roman" w:eastAsia="Batang" w:hAnsi="Times New Roman"/>
                <w:color w:val="000000"/>
                <w:sz w:val="20"/>
                <w:szCs w:val="20"/>
                <w:lang w:val="bg-BG" w:eastAsia="zh-CN"/>
              </w:rPr>
              <w:tab/>
              <w:t>Министерство на здравеопазването (МЗ) е изразило становище по компетентност с изх. № 04-09-83/05.06.2018 г., съгласно което счита, че окончателното приемане и разглеждане на доклада за ОВОС би следвало да стане след получаване на необходимото становище от ВиК Ловеч по поставени в становището въпроси.</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3.2.</w:t>
            </w:r>
            <w:r w:rsidRPr="00EA4174">
              <w:rPr>
                <w:rFonts w:ascii="Times New Roman" w:eastAsia="Batang" w:hAnsi="Times New Roman"/>
                <w:color w:val="000000"/>
                <w:sz w:val="20"/>
                <w:szCs w:val="20"/>
                <w:lang w:val="bg-BG" w:eastAsia="zh-CN"/>
              </w:rPr>
              <w:tab/>
              <w:t>Съгласно постъпилото в МОСВ по електронна поща на 09.07.2018 г. становище на МЗ, според допълнително представено писмо на ВиК АД, гр. Ловеч, дружеството съгласува подмяната на газопровода при определени условия, които да се спазват по време на строителните дейности. МЗ като цяло изразява своята положителна оценка, като счита за необходимо условията от становището на ВиК да бъдат записани в доклада по ОВОС.</w:t>
            </w: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4. Обща бележка по доклада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Съгласно чл. 14, ал. 1, т. 3 от Наредбата за ОВОС, докладът по ОВОС трябва да съдържа равностойно описание, анализ и съпоставка на разумните алтернативи, проучени от възложителя, които са </w:t>
            </w:r>
            <w:proofErr w:type="spellStart"/>
            <w:r w:rsidRPr="00EA4174">
              <w:rPr>
                <w:rFonts w:ascii="Times New Roman" w:eastAsia="Batang" w:hAnsi="Times New Roman"/>
                <w:color w:val="000000"/>
                <w:sz w:val="20"/>
                <w:szCs w:val="20"/>
                <w:lang w:val="bg-BG" w:eastAsia="zh-CN"/>
              </w:rPr>
              <w:t>относими</w:t>
            </w:r>
            <w:proofErr w:type="spellEnd"/>
            <w:r w:rsidRPr="00EA4174">
              <w:rPr>
                <w:rFonts w:ascii="Times New Roman" w:eastAsia="Batang" w:hAnsi="Times New Roman"/>
                <w:color w:val="000000"/>
                <w:sz w:val="20"/>
                <w:szCs w:val="20"/>
                <w:lang w:val="bg-BG" w:eastAsia="zh-CN"/>
              </w:rPr>
              <w:t xml:space="preserve"> за инвестиционното предложение и неговите специфични характеристики, и посочване на причините за избрания вариант, като се вземат предвид последиците от въздействията на инвестиционното предложение върху околната среда, както и описание на вероятните значителни последици от въздействията на инвестиционното предложение за околната среда.</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65552C" w:rsidRPr="00EA4174" w:rsidRDefault="0065552C" w:rsidP="00031CCD">
            <w:pPr>
              <w:spacing w:after="0" w:line="240" w:lineRule="auto"/>
              <w:ind w:right="20"/>
              <w:jc w:val="both"/>
              <w:rPr>
                <w:rFonts w:ascii="Times New Roman" w:eastAsia="Batang" w:hAnsi="Times New Roman"/>
                <w:color w:val="000000"/>
                <w:sz w:val="20"/>
                <w:szCs w:val="20"/>
                <w:lang w:val="bg-BG" w:eastAsia="zh-CN"/>
              </w:rPr>
            </w:pP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II. По отношение на действията, които следва да предприемете за продължаване на процедурата по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Въз основа на гореизложеното и в изпълнение на изискванията на чл. 16, ал. 1 от Наредбата за ОВОС, МОСВ определя като засегнати община Плевен, кметство с.Беглеж, община Угърчин, кметство с.Катунец, Община Луковит, кметство с.Бежаново, кметство с.Ъглен, кметство с.Дерманци, кметство </w:t>
            </w:r>
            <w:r w:rsidRPr="00EA4174">
              <w:rPr>
                <w:rFonts w:ascii="Times New Roman" w:eastAsia="Batang" w:hAnsi="Times New Roman"/>
                <w:color w:val="000000"/>
                <w:sz w:val="20"/>
                <w:szCs w:val="20"/>
                <w:lang w:val="bg-BG" w:eastAsia="zh-CN"/>
              </w:rPr>
              <w:lastRenderedPageBreak/>
              <w:t>с.Тодоричене, кметство с.Румянцево, кметство с.Беленци, Община Ябланица, кметство с.Батулци, кметство с.Орешене, Община Роман, кметство с.Хубавене, кметство с.Караш, кметство с.Марково равнище, Община Правец, кметство с.Манаселска река, кметство с.Видраре, кметство с.Своде, кметство с.Калугерово, с които съвместно да организирате обществено обсъждане на доклада за ОВОС заедно с всички приложения към него. За целта е необходимо да предприемете следните действия:</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1.</w:t>
            </w:r>
            <w:r w:rsidRPr="00EA4174">
              <w:rPr>
                <w:rFonts w:ascii="Times New Roman" w:eastAsia="Batang" w:hAnsi="Times New Roman"/>
                <w:color w:val="000000"/>
                <w:sz w:val="20"/>
                <w:szCs w:val="20"/>
                <w:lang w:val="bg-BG" w:eastAsia="zh-CN"/>
              </w:rPr>
              <w:tab/>
              <w:t>Да представите в МОСВ копие на доклада за ОВОС, с отразени посочените по-горе бележки, съгласно изложеното в т. I от настоящото писмо, на хартиен и електронен носител, но не по-късно от 30 календарни дни преди срещите за обществено обсъждане по чл. 17 от Наредбата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2.</w:t>
            </w:r>
            <w:r w:rsidRPr="00EA4174">
              <w:rPr>
                <w:rFonts w:ascii="Times New Roman" w:eastAsia="Batang" w:hAnsi="Times New Roman"/>
                <w:color w:val="000000"/>
                <w:sz w:val="20"/>
                <w:szCs w:val="20"/>
                <w:lang w:val="bg-BG" w:eastAsia="zh-CN"/>
              </w:rPr>
              <w:tab/>
              <w:t>Преди организиране на общественото обсъждане да представите в РИОСВ - Плевен, РИОСВ - София и РИОСВ - Враца копие от доклада за ОВОС заедно с всички приложения към него, с отразени посочените по-горе бележки, на хартиен и електронен носител.</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3.</w:t>
            </w:r>
            <w:r w:rsidRPr="00EA4174">
              <w:rPr>
                <w:rFonts w:ascii="Times New Roman" w:eastAsia="Batang" w:hAnsi="Times New Roman"/>
                <w:color w:val="000000"/>
                <w:sz w:val="20"/>
                <w:szCs w:val="20"/>
                <w:lang w:val="bg-BG" w:eastAsia="zh-CN"/>
              </w:rPr>
              <w:tab/>
              <w:t>Да осигурите обществен достъп до документацията по ОВОС, с отразени посочените по-горе бележки за най-малко 30 календарни дни преди началото на общественото обсъждане и място за представяне на писмени становища.</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4.</w:t>
            </w:r>
            <w:r w:rsidRPr="00EA4174">
              <w:rPr>
                <w:rFonts w:ascii="Times New Roman" w:eastAsia="Batang" w:hAnsi="Times New Roman"/>
                <w:color w:val="000000"/>
                <w:sz w:val="20"/>
                <w:szCs w:val="20"/>
                <w:lang w:val="bg-BG" w:eastAsia="zh-CN"/>
              </w:rPr>
              <w:tab/>
              <w:t>За организиране на обществено обсъждане следва да внесете писмено искане до засегнатите общини и кметства, с предложение за място, дата и час на срещата/</w:t>
            </w:r>
            <w:proofErr w:type="spellStart"/>
            <w:r w:rsidRPr="00EA4174">
              <w:rPr>
                <w:rFonts w:ascii="Times New Roman" w:eastAsia="Batang" w:hAnsi="Times New Roman"/>
                <w:color w:val="000000"/>
                <w:sz w:val="20"/>
                <w:szCs w:val="20"/>
                <w:lang w:val="bg-BG" w:eastAsia="zh-CN"/>
              </w:rPr>
              <w:t>ите</w:t>
            </w:r>
            <w:proofErr w:type="spellEnd"/>
            <w:r w:rsidRPr="00EA4174">
              <w:rPr>
                <w:rFonts w:ascii="Times New Roman" w:eastAsia="Batang" w:hAnsi="Times New Roman"/>
                <w:color w:val="000000"/>
                <w:sz w:val="20"/>
                <w:szCs w:val="20"/>
                <w:lang w:val="bg-BG" w:eastAsia="zh-CN"/>
              </w:rPr>
              <w:t xml:space="preserve"> за обществено обсъждане, мястото за обществен достъп до документацията и за изразяване на становища, като датата на първата среща е до 60 дни от датата на внасяне на искането. Към писменото искане трябва да приложите по един екземпляр на доклада за ОВОС с всички приложения към него, с отразени посочените по-горе бележки, на посочените по-горе общини и кметства, които следва да потвърдят писмено предложението в срок до 7 дни от внасяне на искането или да направят друго предложение. При непроизнасяне в 7-дневния срок се смята, че предложението на възложителя е прието.</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5.</w:t>
            </w:r>
            <w:r w:rsidRPr="00EA4174">
              <w:rPr>
                <w:rFonts w:ascii="Times New Roman" w:eastAsia="Batang" w:hAnsi="Times New Roman"/>
                <w:color w:val="000000"/>
                <w:sz w:val="20"/>
                <w:szCs w:val="20"/>
                <w:lang w:val="bg-BG" w:eastAsia="zh-CN"/>
              </w:rPr>
              <w:tab/>
              <w:t>Мястото, датата и часът на провеждане на срещите да бъдат оповестени от възложителя чрез средствата за масово осведомяване или по друг подходящ начин, най- малко 30 дни преди насрочените дати, с обява по образец, даден в Приложение № 3 от Наредбата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Обръщаме особено внимание, че съгласно чл. 17, ал. 1, т. 3 от Наредбата за ОВОС засегнатите общини/кметства, с които възложителят има задължение да организира общественото обсъждане, трябва да осигурят уведомяване по подходящ начин на засегнатото население за предстоящото обществено обсъждане, включително чрез поставяне на обява на </w:t>
            </w:r>
            <w:proofErr w:type="spellStart"/>
            <w:r w:rsidRPr="00EA4174">
              <w:rPr>
                <w:rFonts w:ascii="Times New Roman" w:eastAsia="Batang" w:hAnsi="Times New Roman"/>
                <w:color w:val="000000"/>
                <w:sz w:val="20"/>
                <w:szCs w:val="20"/>
                <w:lang w:val="bg-BG" w:eastAsia="zh-CN"/>
              </w:rPr>
              <w:t>общественодостъпно</w:t>
            </w:r>
            <w:proofErr w:type="spellEnd"/>
            <w:r w:rsidRPr="00EA4174">
              <w:rPr>
                <w:rFonts w:ascii="Times New Roman" w:eastAsia="Batang" w:hAnsi="Times New Roman"/>
                <w:color w:val="000000"/>
                <w:sz w:val="20"/>
                <w:szCs w:val="20"/>
                <w:lang w:val="bg-BG" w:eastAsia="zh-CN"/>
              </w:rPr>
              <w:t xml:space="preserve"> място в сградата на общината/кметството, за което се съставя протокол, копие от който е необходимо да се предостави в МОСВ.</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6. Да уведомите писмено МОСВ и представите доказателства за изпълнението по т. 3, т. 4 и т. 5 в срок най-малко 30 дни преди срещата/</w:t>
            </w:r>
            <w:proofErr w:type="spellStart"/>
            <w:r w:rsidRPr="00EA4174">
              <w:rPr>
                <w:rFonts w:ascii="Times New Roman" w:eastAsia="Batang" w:hAnsi="Times New Roman"/>
                <w:color w:val="000000"/>
                <w:sz w:val="20"/>
                <w:szCs w:val="20"/>
                <w:lang w:val="bg-BG" w:eastAsia="zh-CN"/>
              </w:rPr>
              <w:t>ите</w:t>
            </w:r>
            <w:proofErr w:type="spellEnd"/>
            <w:r w:rsidRPr="00EA4174">
              <w:rPr>
                <w:rFonts w:ascii="Times New Roman" w:eastAsia="Batang" w:hAnsi="Times New Roman"/>
                <w:color w:val="000000"/>
                <w:sz w:val="20"/>
                <w:szCs w:val="20"/>
                <w:lang w:val="bg-BG" w:eastAsia="zh-CN"/>
              </w:rPr>
              <w:t xml:space="preserve"> за обществено обсъждане.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Следва да имате предвид, че съгласно чл. 17, ал. 1, т. 5 от Наредбата за ОВОС, възложителят по своя </w:t>
            </w:r>
            <w:r w:rsidRPr="00EA4174">
              <w:rPr>
                <w:rFonts w:ascii="Times New Roman" w:eastAsia="Batang" w:hAnsi="Times New Roman"/>
                <w:color w:val="000000"/>
                <w:sz w:val="20"/>
                <w:szCs w:val="20"/>
                <w:lang w:val="bg-BG" w:eastAsia="zh-CN"/>
              </w:rPr>
              <w:lastRenderedPageBreak/>
              <w:t>преценка може да уведоми писмено и други специализирани лица, органи и организации за срещата за обществено обсъждане.</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Информираме Ви, че МОСВ ще осигури достъп до доклада за ОВОС (след като същият бъде предоставен в МОСВ с отразени констатираните по-горе бележки) чрез интернет страницата си на адрес: на </w:t>
            </w:r>
            <w:proofErr w:type="spellStart"/>
            <w:r w:rsidRPr="00EA4174">
              <w:rPr>
                <w:rFonts w:ascii="Times New Roman" w:eastAsia="Batang" w:hAnsi="Times New Roman"/>
                <w:color w:val="000000"/>
                <w:sz w:val="20"/>
                <w:szCs w:val="20"/>
                <w:lang w:val="bg-BG" w:eastAsia="zh-CN"/>
              </w:rPr>
              <w:t>www</w:t>
            </w:r>
            <w:proofErr w:type="spellEnd"/>
            <w:r w:rsidRPr="00EA4174">
              <w:rPr>
                <w:rFonts w:ascii="Times New Roman" w:eastAsia="Batang" w:hAnsi="Times New Roman"/>
                <w:color w:val="000000"/>
                <w:sz w:val="20"/>
                <w:szCs w:val="20"/>
                <w:lang w:val="bg-BG" w:eastAsia="zh-CN"/>
              </w:rPr>
              <w:t>.</w:t>
            </w:r>
            <w:proofErr w:type="spellStart"/>
            <w:r w:rsidRPr="00EA4174">
              <w:rPr>
                <w:rFonts w:ascii="Times New Roman" w:eastAsia="Batang" w:hAnsi="Times New Roman"/>
                <w:color w:val="000000"/>
                <w:sz w:val="20"/>
                <w:szCs w:val="20"/>
                <w:lang w:val="bg-BG" w:eastAsia="zh-CN"/>
              </w:rPr>
              <w:t>moew</w:t>
            </w:r>
            <w:proofErr w:type="spellEnd"/>
            <w:r w:rsidRPr="00EA4174">
              <w:rPr>
                <w:rFonts w:ascii="Times New Roman" w:eastAsia="Batang" w:hAnsi="Times New Roman"/>
                <w:color w:val="000000"/>
                <w:sz w:val="20"/>
                <w:szCs w:val="20"/>
                <w:lang w:val="bg-BG" w:eastAsia="zh-CN"/>
              </w:rPr>
              <w:t>.</w:t>
            </w:r>
            <w:proofErr w:type="spellStart"/>
            <w:r w:rsidRPr="00EA4174">
              <w:rPr>
                <w:rFonts w:ascii="Times New Roman" w:eastAsia="Batang" w:hAnsi="Times New Roman"/>
                <w:color w:val="000000"/>
                <w:sz w:val="20"/>
                <w:szCs w:val="20"/>
                <w:lang w:val="bg-BG" w:eastAsia="zh-CN"/>
              </w:rPr>
              <w:t>government</w:t>
            </w:r>
            <w:proofErr w:type="spellEnd"/>
            <w:r w:rsidRPr="00EA4174">
              <w:rPr>
                <w:rFonts w:ascii="Times New Roman" w:eastAsia="Batang" w:hAnsi="Times New Roman"/>
                <w:color w:val="000000"/>
                <w:sz w:val="20"/>
                <w:szCs w:val="20"/>
                <w:lang w:val="bg-BG" w:eastAsia="zh-CN"/>
              </w:rPr>
              <w:t>.</w:t>
            </w:r>
            <w:proofErr w:type="spellStart"/>
            <w:r w:rsidRPr="00EA4174">
              <w:rPr>
                <w:rFonts w:ascii="Times New Roman" w:eastAsia="Batang" w:hAnsi="Times New Roman"/>
                <w:color w:val="000000"/>
                <w:sz w:val="20"/>
                <w:szCs w:val="20"/>
                <w:lang w:val="bg-BG" w:eastAsia="zh-CN"/>
              </w:rPr>
              <w:t>bg</w:t>
            </w:r>
            <w:proofErr w:type="spellEnd"/>
            <w:r w:rsidRPr="00EA4174">
              <w:rPr>
                <w:rFonts w:ascii="Times New Roman" w:eastAsia="Batang" w:hAnsi="Times New Roman"/>
                <w:color w:val="000000"/>
                <w:sz w:val="20"/>
                <w:szCs w:val="20"/>
                <w:lang w:val="bg-BG" w:eastAsia="zh-CN"/>
              </w:rPr>
              <w:t>/ключова тема Превантивна дейност/ОВОС за срещата/</w:t>
            </w:r>
            <w:proofErr w:type="spellStart"/>
            <w:r w:rsidRPr="00EA4174">
              <w:rPr>
                <w:rFonts w:ascii="Times New Roman" w:eastAsia="Batang" w:hAnsi="Times New Roman"/>
                <w:color w:val="000000"/>
                <w:sz w:val="20"/>
                <w:szCs w:val="20"/>
                <w:lang w:val="bg-BG" w:eastAsia="zh-CN"/>
              </w:rPr>
              <w:t>ите</w:t>
            </w:r>
            <w:proofErr w:type="spellEnd"/>
            <w:r w:rsidRPr="00EA4174">
              <w:rPr>
                <w:rFonts w:ascii="Times New Roman" w:eastAsia="Batang" w:hAnsi="Times New Roman"/>
                <w:color w:val="000000"/>
                <w:sz w:val="20"/>
                <w:szCs w:val="20"/>
                <w:lang w:val="bg-BG" w:eastAsia="zh-CN"/>
              </w:rPr>
              <w:t xml:space="preserve"> за обществено обсъждане, съобразно разпоредбата на чл. 15, ал. 1 на Наредбата за ОВОС.</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 </w:t>
            </w:r>
          </w:p>
          <w:p w:rsidR="00031CCD" w:rsidRPr="00EA4174" w:rsidRDefault="00031CCD" w:rsidP="00031CCD">
            <w:pPr>
              <w:spacing w:after="0" w:line="240" w:lineRule="auto"/>
              <w:ind w:right="20"/>
              <w:jc w:val="both"/>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НЕНО ДИМОВ, Министър на околната среда и водите</w:t>
            </w:r>
          </w:p>
        </w:tc>
        <w:tc>
          <w:tcPr>
            <w:tcW w:w="1134" w:type="dxa"/>
          </w:tcPr>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031CCD" w:rsidRPr="00EA4174" w:rsidRDefault="00031CCD"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Не е </w:t>
            </w:r>
            <w:r w:rsidRPr="00EA4174">
              <w:rPr>
                <w:rFonts w:ascii="Times New Roman" w:eastAsiaTheme="minorEastAsia" w:hAnsi="Times New Roman"/>
                <w:sz w:val="20"/>
                <w:szCs w:val="20"/>
                <w:lang w:val="bg-BG" w:eastAsia="bg-BG"/>
              </w:rPr>
              <w:lastRenderedPageBreak/>
              <w:t>приета</w:t>
            </w: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FC05C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 xml:space="preserve">Приета </w:t>
            </w: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C05C4" w:rsidRPr="00EA4174" w:rsidRDefault="00FC05C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FC05C4" w:rsidRPr="00EA4174" w:rsidRDefault="00FC05C4"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Приета</w:t>
            </w: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65552C" w:rsidRPr="00EA4174" w:rsidRDefault="0065552C"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p w:rsidR="00C22315" w:rsidRPr="00EA4174" w:rsidRDefault="00C22315"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r w:rsidRPr="00EA4174">
              <w:rPr>
                <w:rFonts w:ascii="Times New Roman" w:eastAsiaTheme="minorEastAsia" w:hAnsi="Times New Roman"/>
                <w:sz w:val="20"/>
                <w:szCs w:val="20"/>
                <w:lang w:val="bg-BG" w:eastAsia="bg-BG"/>
              </w:rPr>
              <w:t>Не е приета</w:t>
            </w:r>
          </w:p>
          <w:p w:rsidR="00715EF3" w:rsidRPr="00EA4174" w:rsidRDefault="00715EF3" w:rsidP="00C260E9">
            <w:pPr>
              <w:widowControl w:val="0"/>
              <w:autoSpaceDE w:val="0"/>
              <w:autoSpaceDN w:val="0"/>
              <w:adjustRightInd w:val="0"/>
              <w:spacing w:after="0" w:line="240" w:lineRule="auto"/>
              <w:rPr>
                <w:rFonts w:ascii="Times New Roman" w:eastAsiaTheme="minorEastAsia" w:hAnsi="Times New Roman"/>
                <w:sz w:val="20"/>
                <w:szCs w:val="20"/>
                <w:lang w:val="bg-BG" w:eastAsia="bg-BG"/>
              </w:rPr>
            </w:pPr>
          </w:p>
        </w:tc>
        <w:tc>
          <w:tcPr>
            <w:tcW w:w="2524" w:type="dxa"/>
          </w:tcPr>
          <w:p w:rsidR="00031CCD" w:rsidRPr="00EA4174" w:rsidRDefault="00031CCD"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C2231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ДОВОС в т. 7.1, в Таблицата в точка 2.1.</w:t>
            </w:r>
            <w:proofErr w:type="spellStart"/>
            <w:r w:rsidRPr="00EA4174">
              <w:rPr>
                <w:rFonts w:ascii="Times New Roman" w:eastAsia="Batang" w:hAnsi="Times New Roman"/>
                <w:color w:val="000000"/>
                <w:sz w:val="20"/>
                <w:szCs w:val="20"/>
                <w:lang w:val="bg-BG" w:eastAsia="zh-CN"/>
              </w:rPr>
              <w:t>1</w:t>
            </w:r>
            <w:proofErr w:type="spellEnd"/>
            <w:r w:rsidRPr="00EA4174">
              <w:rPr>
                <w:rFonts w:ascii="Times New Roman" w:eastAsia="Batang" w:hAnsi="Times New Roman"/>
                <w:color w:val="000000"/>
                <w:sz w:val="20"/>
                <w:szCs w:val="20"/>
                <w:lang w:val="bg-BG" w:eastAsia="zh-CN"/>
              </w:rPr>
              <w:t xml:space="preserve">.е </w:t>
            </w:r>
            <w:r w:rsidRPr="00EA4174">
              <w:rPr>
                <w:rFonts w:ascii="Times New Roman" w:eastAsia="Batang" w:hAnsi="Times New Roman"/>
                <w:color w:val="000000"/>
                <w:sz w:val="20"/>
                <w:szCs w:val="20"/>
                <w:lang w:val="bg-BG" w:eastAsia="zh-CN"/>
              </w:rPr>
              <w:lastRenderedPageBreak/>
              <w:t>записана мярка: Да са изготви проект за рекултивация и след експлоатационни процедури, съгласно Наредба 26/22 март 2002г., в който да се предвиди рекултивацията да се извърши с типични за растителните местообитания видове.  А съгласно нормативните изисквания в работния проект е разработена Част 4: Техническа и биологична рекултивация, съгласно Наредба 26/22 март 2002.</w:t>
            </w:r>
          </w:p>
          <w:p w:rsidR="00715EF3" w:rsidRPr="00EA4174" w:rsidRDefault="00EA4174"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Pr>
                <w:rFonts w:ascii="Times New Roman" w:eastAsia="Batang" w:hAnsi="Times New Roman"/>
                <w:color w:val="000000"/>
                <w:sz w:val="20"/>
                <w:szCs w:val="20"/>
                <w:lang w:val="bg-BG" w:eastAsia="zh-CN"/>
              </w:rPr>
              <w:t>Написано</w:t>
            </w:r>
            <w:bookmarkStart w:id="0" w:name="_GoBack"/>
            <w:bookmarkEnd w:id="0"/>
            <w:r w:rsidR="00FC05C4" w:rsidRPr="00EA4174">
              <w:rPr>
                <w:rFonts w:ascii="Times New Roman" w:eastAsia="Batang" w:hAnsi="Times New Roman"/>
                <w:color w:val="000000"/>
                <w:sz w:val="20"/>
                <w:szCs w:val="20"/>
                <w:lang w:val="bg-BG" w:eastAsia="zh-CN"/>
              </w:rPr>
              <w:t xml:space="preserve"> в  т.1.5.</w:t>
            </w:r>
            <w:proofErr w:type="spellStart"/>
            <w:r w:rsidR="00FC05C4" w:rsidRPr="00EA4174">
              <w:rPr>
                <w:rFonts w:ascii="Times New Roman" w:eastAsia="Batang" w:hAnsi="Times New Roman"/>
                <w:color w:val="000000"/>
                <w:sz w:val="20"/>
                <w:szCs w:val="20"/>
                <w:lang w:val="bg-BG" w:eastAsia="zh-CN"/>
              </w:rPr>
              <w:t>5</w:t>
            </w:r>
            <w:proofErr w:type="spellEnd"/>
            <w:r w:rsidR="00FC05C4" w:rsidRPr="00EA4174">
              <w:rPr>
                <w:rFonts w:ascii="Times New Roman" w:eastAsia="Batang" w:hAnsi="Times New Roman"/>
                <w:color w:val="000000"/>
                <w:sz w:val="20"/>
                <w:szCs w:val="20"/>
                <w:lang w:val="bg-BG" w:eastAsia="zh-CN"/>
              </w:rPr>
              <w:t xml:space="preserve">., но сега пак е дописано, че </w:t>
            </w:r>
            <w:r w:rsidR="00FC05C4" w:rsidRPr="00EA4174">
              <w:rPr>
                <w:rFonts w:ascii="Times New Roman" w:eastAsia="Batang" w:hAnsi="Times New Roman"/>
                <w:color w:val="000000"/>
                <w:sz w:val="20"/>
                <w:szCs w:val="20"/>
                <w:lang w:val="bg-BG" w:eastAsia="zh-CN"/>
              </w:rPr>
              <w:t>ненужните тръби и оборудване</w:t>
            </w:r>
            <w:r w:rsidR="00FC05C4" w:rsidRPr="00EA4174">
              <w:rPr>
                <w:rFonts w:ascii="Times New Roman" w:eastAsia="Batang" w:hAnsi="Times New Roman"/>
                <w:color w:val="000000"/>
                <w:sz w:val="20"/>
                <w:szCs w:val="20"/>
                <w:lang w:val="bg-BG" w:eastAsia="zh-CN"/>
              </w:rPr>
              <w:t xml:space="preserve"> </w:t>
            </w:r>
            <w:r w:rsidR="005C7B3D" w:rsidRPr="00EA4174">
              <w:rPr>
                <w:rFonts w:ascii="Times New Roman" w:eastAsia="Batang" w:hAnsi="Times New Roman"/>
                <w:color w:val="000000"/>
                <w:sz w:val="20"/>
                <w:szCs w:val="20"/>
                <w:lang w:val="bg-BG" w:eastAsia="zh-CN"/>
              </w:rPr>
              <w:t>се предават на фирми, притежаващи разрешение за последващо третиране – рециклиране</w:t>
            </w:r>
            <w:r w:rsidR="00D7066F" w:rsidRPr="00EA4174">
              <w:rPr>
                <w:rFonts w:ascii="Times New Roman" w:eastAsia="Batang" w:hAnsi="Times New Roman"/>
                <w:color w:val="000000"/>
                <w:sz w:val="20"/>
                <w:szCs w:val="20"/>
                <w:lang w:val="bg-BG" w:eastAsia="zh-CN"/>
              </w:rPr>
              <w:t>.</w:t>
            </w: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C2231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Мерките в т.7.1. в точка </w:t>
            </w:r>
            <w:r w:rsidRPr="00EA4174">
              <w:rPr>
                <w:rFonts w:ascii="Times New Roman" w:eastAsia="Batang" w:hAnsi="Times New Roman"/>
                <w:color w:val="000000"/>
                <w:sz w:val="20"/>
                <w:szCs w:val="20"/>
                <w:lang w:val="bg-BG" w:eastAsia="zh-CN"/>
              </w:rPr>
              <w:lastRenderedPageBreak/>
              <w:t>2.</w:t>
            </w:r>
            <w:r w:rsidR="00FC05C4" w:rsidRPr="00EA4174">
              <w:rPr>
                <w:rFonts w:ascii="Times New Roman" w:eastAsia="Batang" w:hAnsi="Times New Roman"/>
                <w:color w:val="000000"/>
                <w:sz w:val="20"/>
                <w:szCs w:val="20"/>
                <w:lang w:eastAsia="zh-CN"/>
              </w:rPr>
              <w:t xml:space="preserve">2 </w:t>
            </w:r>
            <w:r w:rsidRPr="00EA4174">
              <w:rPr>
                <w:rFonts w:ascii="Times New Roman" w:eastAsia="Batang" w:hAnsi="Times New Roman"/>
                <w:color w:val="000000"/>
                <w:sz w:val="20"/>
                <w:szCs w:val="20"/>
                <w:lang w:val="bg-BG" w:eastAsia="zh-CN"/>
              </w:rPr>
              <w:t xml:space="preserve"> в Таблицата са преформулирани</w:t>
            </w: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C05C4" w:rsidRPr="00EA4174" w:rsidRDefault="00FC05C4"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FC05C4" w:rsidRPr="00EA4174" w:rsidRDefault="00FC05C4"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715EF3" w:rsidRPr="00EA4174" w:rsidRDefault="0065552C"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Условията на В и К Ловеч са </w:t>
            </w:r>
            <w:r w:rsidR="00715EF3" w:rsidRPr="00EA4174">
              <w:rPr>
                <w:rFonts w:ascii="Times New Roman" w:eastAsia="Batang" w:hAnsi="Times New Roman"/>
                <w:color w:val="000000"/>
                <w:sz w:val="20"/>
                <w:szCs w:val="20"/>
                <w:lang w:val="bg-BG" w:eastAsia="zh-CN"/>
              </w:rPr>
              <w:t>отразен</w:t>
            </w:r>
            <w:r w:rsidRPr="00EA4174">
              <w:rPr>
                <w:rFonts w:ascii="Times New Roman" w:eastAsia="Batang" w:hAnsi="Times New Roman"/>
                <w:color w:val="000000"/>
                <w:sz w:val="20"/>
                <w:szCs w:val="20"/>
                <w:lang w:val="bg-BG" w:eastAsia="zh-CN"/>
              </w:rPr>
              <w:t>и</w:t>
            </w:r>
            <w:r w:rsidR="00715EF3" w:rsidRPr="00EA4174">
              <w:rPr>
                <w:rFonts w:ascii="Times New Roman" w:eastAsia="Batang" w:hAnsi="Times New Roman"/>
                <w:color w:val="000000"/>
                <w:sz w:val="20"/>
                <w:szCs w:val="20"/>
                <w:lang w:val="bg-BG" w:eastAsia="zh-CN"/>
              </w:rPr>
              <w:t xml:space="preserve"> в </w:t>
            </w:r>
            <w:r w:rsidR="00FC05C4" w:rsidRPr="00EA4174">
              <w:rPr>
                <w:rFonts w:ascii="Times New Roman" w:eastAsia="Batang" w:hAnsi="Times New Roman"/>
                <w:color w:val="000000"/>
                <w:sz w:val="20"/>
                <w:szCs w:val="20"/>
                <w:lang w:val="bg-BG" w:eastAsia="zh-CN"/>
              </w:rPr>
              <w:t>Таблицата</w:t>
            </w:r>
            <w:r w:rsidR="00FC05C4" w:rsidRPr="00EA4174">
              <w:rPr>
                <w:rFonts w:ascii="Times New Roman" w:eastAsia="Batang" w:hAnsi="Times New Roman"/>
                <w:color w:val="000000"/>
                <w:sz w:val="20"/>
                <w:szCs w:val="20"/>
                <w:lang w:val="bg-BG" w:eastAsia="zh-CN"/>
              </w:rPr>
              <w:t xml:space="preserve"> в </w:t>
            </w:r>
            <w:r w:rsidR="00715EF3" w:rsidRPr="00EA4174">
              <w:rPr>
                <w:rFonts w:ascii="Times New Roman" w:eastAsia="Batang" w:hAnsi="Times New Roman"/>
                <w:color w:val="000000"/>
                <w:sz w:val="20"/>
                <w:szCs w:val="20"/>
                <w:lang w:val="bg-BG" w:eastAsia="zh-CN"/>
              </w:rPr>
              <w:t>т.7.1,  точка 5.2.7</w:t>
            </w:r>
          </w:p>
          <w:p w:rsidR="00715EF3" w:rsidRPr="00EA4174" w:rsidRDefault="00715EF3"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C22315" w:rsidRPr="00EA4174" w:rsidRDefault="00C2231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C22315" w:rsidRPr="00EA4174" w:rsidRDefault="00C2231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65552C" w:rsidRPr="00EA4174" w:rsidRDefault="0065552C"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p>
          <w:p w:rsidR="00C22315" w:rsidRPr="00EA4174" w:rsidRDefault="00C22315"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 xml:space="preserve">Няма друга </w:t>
            </w:r>
            <w:r w:rsidRPr="00EA4174">
              <w:rPr>
                <w:rFonts w:ascii="Times New Roman" w:eastAsia="Batang" w:hAnsi="Times New Roman"/>
                <w:b/>
                <w:color w:val="000000"/>
                <w:sz w:val="20"/>
                <w:szCs w:val="20"/>
                <w:lang w:val="bg-BG" w:eastAsia="zh-CN"/>
              </w:rPr>
              <w:t xml:space="preserve">разумна </w:t>
            </w:r>
            <w:r w:rsidRPr="00EA4174">
              <w:rPr>
                <w:rFonts w:ascii="Times New Roman" w:eastAsia="Batang" w:hAnsi="Times New Roman"/>
                <w:color w:val="000000"/>
                <w:sz w:val="20"/>
                <w:szCs w:val="20"/>
                <w:lang w:val="bg-BG" w:eastAsia="zh-CN"/>
              </w:rPr>
              <w:t>алтернатива</w:t>
            </w:r>
            <w:r w:rsidR="0065552C" w:rsidRPr="00EA4174">
              <w:rPr>
                <w:rFonts w:ascii="Times New Roman" w:eastAsia="Batang" w:hAnsi="Times New Roman"/>
                <w:color w:val="000000"/>
                <w:sz w:val="20"/>
                <w:szCs w:val="20"/>
                <w:lang w:val="bg-BG" w:eastAsia="zh-CN"/>
              </w:rPr>
              <w:t>,</w:t>
            </w:r>
            <w:r w:rsidRPr="00EA4174">
              <w:rPr>
                <w:sz w:val="20"/>
                <w:szCs w:val="20"/>
              </w:rPr>
              <w:t xml:space="preserve"> </w:t>
            </w:r>
            <w:proofErr w:type="spellStart"/>
            <w:r w:rsidRPr="00EA4174">
              <w:rPr>
                <w:rFonts w:ascii="Times New Roman" w:eastAsia="Batang" w:hAnsi="Times New Roman"/>
                <w:color w:val="000000"/>
                <w:sz w:val="20"/>
                <w:szCs w:val="20"/>
                <w:lang w:val="bg-BG" w:eastAsia="zh-CN"/>
              </w:rPr>
              <w:t>относима</w:t>
            </w:r>
            <w:proofErr w:type="spellEnd"/>
            <w:r w:rsidRPr="00EA4174">
              <w:rPr>
                <w:rFonts w:ascii="Times New Roman" w:eastAsia="Batang" w:hAnsi="Times New Roman"/>
                <w:color w:val="000000"/>
                <w:sz w:val="20"/>
                <w:szCs w:val="20"/>
                <w:lang w:val="bg-BG" w:eastAsia="zh-CN"/>
              </w:rPr>
              <w:t xml:space="preserve"> за ИП и неговите специфични характеристики</w:t>
            </w:r>
            <w:r w:rsidR="0065552C" w:rsidRPr="00EA4174">
              <w:rPr>
                <w:rFonts w:ascii="Times New Roman" w:eastAsia="Batang" w:hAnsi="Times New Roman"/>
                <w:color w:val="000000"/>
                <w:sz w:val="20"/>
                <w:szCs w:val="20"/>
                <w:lang w:val="bg-BG" w:eastAsia="zh-CN"/>
              </w:rPr>
              <w:t>, освен разглежданата в ДОВОС за подмяна на тръбите в съществуващия сервитут на газопровода, предвид последиците от въздействията на ИП върху околната среда.</w:t>
            </w:r>
          </w:p>
          <w:p w:rsidR="00C22315" w:rsidRPr="00EA4174" w:rsidRDefault="0065552C" w:rsidP="00C260E9">
            <w:pPr>
              <w:widowControl w:val="0"/>
              <w:autoSpaceDE w:val="0"/>
              <w:autoSpaceDN w:val="0"/>
              <w:adjustRightInd w:val="0"/>
              <w:spacing w:after="0" w:line="240" w:lineRule="auto"/>
              <w:rPr>
                <w:rFonts w:ascii="Times New Roman" w:eastAsia="Batang" w:hAnsi="Times New Roman"/>
                <w:color w:val="000000"/>
                <w:sz w:val="20"/>
                <w:szCs w:val="20"/>
                <w:lang w:val="bg-BG" w:eastAsia="zh-CN"/>
              </w:rPr>
            </w:pPr>
            <w:r w:rsidRPr="00EA4174">
              <w:rPr>
                <w:rFonts w:ascii="Times New Roman" w:eastAsia="Batang" w:hAnsi="Times New Roman"/>
                <w:color w:val="000000"/>
                <w:sz w:val="20"/>
                <w:szCs w:val="20"/>
                <w:lang w:val="bg-BG" w:eastAsia="zh-CN"/>
              </w:rPr>
              <w:t>В т. 2 на ДОВОС е дописана обосновка.</w:t>
            </w:r>
          </w:p>
        </w:tc>
      </w:tr>
    </w:tbl>
    <w:p w:rsidR="0008712D" w:rsidRPr="004B7148" w:rsidRDefault="0008712D" w:rsidP="00E9652B">
      <w:pPr>
        <w:rPr>
          <w:sz w:val="20"/>
          <w:szCs w:val="20"/>
          <w:lang w:val="bg-BG"/>
        </w:rPr>
      </w:pPr>
    </w:p>
    <w:sectPr w:rsidR="0008712D" w:rsidRPr="004B7148" w:rsidSect="004B7148">
      <w:headerReference w:type="default" r:id="rId9"/>
      <w:footerReference w:type="default" r:id="rId10"/>
      <w:pgSz w:w="16840" w:h="11907" w:orient="landscape" w:code="9"/>
      <w:pgMar w:top="1417" w:right="1525"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966" w:rsidRDefault="00B30966" w:rsidP="00BA1180">
      <w:pPr>
        <w:spacing w:after="0" w:line="240" w:lineRule="auto"/>
      </w:pPr>
      <w:r>
        <w:separator/>
      </w:r>
    </w:p>
  </w:endnote>
  <w:endnote w:type="continuationSeparator" w:id="0">
    <w:p w:rsidR="00B30966" w:rsidRDefault="00B30966" w:rsidP="00BA1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9BA" w:rsidRPr="004B7148" w:rsidRDefault="004409BA" w:rsidP="008E7AE7">
    <w:pPr>
      <w:pStyle w:val="Footer"/>
      <w:pBdr>
        <w:top w:val="single" w:sz="4" w:space="1" w:color="auto"/>
      </w:pBdr>
      <w:rPr>
        <w:rFonts w:ascii="Times New Roman" w:hAnsi="Times New Roman"/>
        <w:b/>
        <w:sz w:val="20"/>
        <w:szCs w:val="20"/>
        <w:lang w:val="bg-BG"/>
      </w:rPr>
    </w:pPr>
    <w:r>
      <w:rPr>
        <w:rFonts w:ascii="Times New Roman" w:hAnsi="Times New Roman"/>
        <w:b/>
        <w:color w:val="4D4D4D"/>
        <w:sz w:val="20"/>
        <w:szCs w:val="20"/>
        <w:lang w:val="bg-BG"/>
      </w:rPr>
      <w:t>ЕФ СИ ДЖИ ПОВВИК ЕАД</w:t>
    </w:r>
    <w:r>
      <w:rPr>
        <w:rFonts w:ascii="Times New Roman" w:hAnsi="Times New Roman"/>
        <w:b/>
        <w:color w:val="4D4D4D"/>
        <w:sz w:val="20"/>
        <w:szCs w:val="20"/>
        <w:lang w:val="bg-BG"/>
      </w:rPr>
      <w:tab/>
    </w:r>
    <w:r>
      <w:rPr>
        <w:rFonts w:ascii="Times New Roman" w:hAnsi="Times New Roman"/>
        <w:b/>
        <w:color w:val="4D4D4D"/>
        <w:sz w:val="20"/>
        <w:szCs w:val="20"/>
      </w:rPr>
      <w:t xml:space="preserve">                                                                      </w:t>
    </w:r>
    <w:r>
      <w:rPr>
        <w:rFonts w:ascii="Times New Roman" w:hAnsi="Times New Roman"/>
        <w:b/>
        <w:color w:val="4D4D4D"/>
        <w:sz w:val="20"/>
        <w:szCs w:val="20"/>
        <w:lang w:val="bg-BG"/>
      </w:rPr>
      <w:t>юли</w:t>
    </w:r>
    <w:r w:rsidRPr="004B7148">
      <w:rPr>
        <w:rFonts w:ascii="Times New Roman" w:hAnsi="Times New Roman"/>
        <w:b/>
        <w:color w:val="4D4D4D"/>
        <w:sz w:val="20"/>
        <w:szCs w:val="20"/>
        <w:lang w:val="bg-BG"/>
      </w:rPr>
      <w:t>, 201</w:t>
    </w:r>
    <w:r>
      <w:rPr>
        <w:rFonts w:ascii="Times New Roman" w:hAnsi="Times New Roman"/>
        <w:b/>
        <w:color w:val="4D4D4D"/>
        <w:sz w:val="20"/>
        <w:szCs w:val="20"/>
        <w:lang w:val="bg-BG"/>
      </w:rPr>
      <w:t>8</w:t>
    </w:r>
    <w:r w:rsidRPr="004B7148">
      <w:rPr>
        <w:rFonts w:ascii="Times New Roman" w:hAnsi="Times New Roman"/>
        <w:b/>
        <w:sz w:val="20"/>
        <w:szCs w:val="20"/>
      </w:rPr>
      <w:t xml:space="preserve"> </w:t>
    </w:r>
    <w:sdt>
      <w:sdtPr>
        <w:rPr>
          <w:rFonts w:ascii="Times New Roman" w:hAnsi="Times New Roman"/>
          <w:b/>
          <w:sz w:val="20"/>
          <w:szCs w:val="20"/>
        </w:rPr>
        <w:id w:val="1282695130"/>
        <w:docPartObj>
          <w:docPartGallery w:val="Page Numbers (Bottom of Page)"/>
          <w:docPartUnique/>
        </w:docPartObj>
      </w:sdtPr>
      <w:sdtEndPr>
        <w:rPr>
          <w:noProof/>
        </w:rPr>
      </w:sdtEndPr>
      <w:sdtContent>
        <w:r w:rsidRPr="004B7148">
          <w:rPr>
            <w:rFonts w:ascii="Times New Roman" w:hAnsi="Times New Roman"/>
            <w:b/>
            <w:sz w:val="20"/>
            <w:szCs w:val="20"/>
            <w:lang w:val="bg-BG"/>
          </w:rPr>
          <w:t xml:space="preserve"> </w:t>
        </w:r>
        <w:r w:rsidRPr="004B7148">
          <w:rPr>
            <w:rFonts w:ascii="Times New Roman" w:hAnsi="Times New Roman"/>
            <w:b/>
            <w:sz w:val="20"/>
            <w:szCs w:val="20"/>
            <w:lang w:val="bg-BG"/>
          </w:rPr>
          <w:tab/>
        </w:r>
        <w:r w:rsidRPr="004B7148">
          <w:rPr>
            <w:rFonts w:ascii="Times New Roman" w:hAnsi="Times New Roman"/>
            <w:b/>
            <w:sz w:val="20"/>
            <w:szCs w:val="20"/>
            <w:lang w:val="bg-BG"/>
          </w:rPr>
          <w:tab/>
        </w:r>
        <w:r w:rsidRPr="004B7148">
          <w:rPr>
            <w:rFonts w:ascii="Times New Roman" w:hAnsi="Times New Roman"/>
            <w:b/>
            <w:sz w:val="20"/>
            <w:szCs w:val="20"/>
            <w:lang w:val="bg-BG"/>
          </w:rPr>
          <w:tab/>
        </w:r>
        <w:r w:rsidRPr="004B7148">
          <w:rPr>
            <w:rFonts w:ascii="Times New Roman" w:hAnsi="Times New Roman"/>
            <w:b/>
            <w:sz w:val="20"/>
            <w:szCs w:val="20"/>
            <w:lang w:val="bg-BG"/>
          </w:rPr>
          <w:tab/>
        </w:r>
        <w:r w:rsidRPr="004B7148">
          <w:rPr>
            <w:rFonts w:ascii="Times New Roman" w:hAnsi="Times New Roman"/>
            <w:b/>
            <w:sz w:val="20"/>
            <w:szCs w:val="20"/>
            <w:lang w:val="bg-BG"/>
          </w:rPr>
          <w:tab/>
        </w:r>
        <w:r w:rsidRPr="004B7148">
          <w:rPr>
            <w:rFonts w:ascii="Times New Roman" w:hAnsi="Times New Roman"/>
            <w:b/>
            <w:sz w:val="20"/>
            <w:szCs w:val="20"/>
            <w:lang w:val="bg-BG"/>
          </w:rPr>
          <w:tab/>
        </w:r>
        <w:r w:rsidRPr="004B7148">
          <w:rPr>
            <w:rFonts w:ascii="Times New Roman" w:hAnsi="Times New Roman"/>
            <w:b/>
            <w:sz w:val="20"/>
            <w:szCs w:val="20"/>
          </w:rPr>
          <w:fldChar w:fldCharType="begin"/>
        </w:r>
        <w:r w:rsidRPr="004B7148">
          <w:rPr>
            <w:rFonts w:ascii="Times New Roman" w:hAnsi="Times New Roman"/>
            <w:b/>
            <w:sz w:val="20"/>
            <w:szCs w:val="20"/>
          </w:rPr>
          <w:instrText xml:space="preserve"> PAGE   \* MERGEFORMAT </w:instrText>
        </w:r>
        <w:r w:rsidRPr="004B7148">
          <w:rPr>
            <w:rFonts w:ascii="Times New Roman" w:hAnsi="Times New Roman"/>
            <w:b/>
            <w:sz w:val="20"/>
            <w:szCs w:val="20"/>
          </w:rPr>
          <w:fldChar w:fldCharType="separate"/>
        </w:r>
        <w:r w:rsidR="00EA4174">
          <w:rPr>
            <w:rFonts w:ascii="Times New Roman" w:hAnsi="Times New Roman"/>
            <w:b/>
            <w:noProof/>
            <w:sz w:val="20"/>
            <w:szCs w:val="20"/>
          </w:rPr>
          <w:t>23</w:t>
        </w:r>
        <w:r w:rsidRPr="004B7148">
          <w:rPr>
            <w:rFonts w:ascii="Times New Roman" w:hAnsi="Times New Roman"/>
            <w:b/>
            <w:noProof/>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966" w:rsidRDefault="00B30966" w:rsidP="00BA1180">
      <w:pPr>
        <w:spacing w:after="0" w:line="240" w:lineRule="auto"/>
      </w:pPr>
      <w:r>
        <w:separator/>
      </w:r>
    </w:p>
  </w:footnote>
  <w:footnote w:type="continuationSeparator" w:id="0">
    <w:p w:rsidR="00B30966" w:rsidRDefault="00B30966" w:rsidP="00BA11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9BA" w:rsidRDefault="004409BA" w:rsidP="00BA1180">
    <w:pPr>
      <w:tabs>
        <w:tab w:val="center" w:pos="4320"/>
        <w:tab w:val="right" w:pos="8640"/>
      </w:tabs>
      <w:spacing w:before="120" w:after="120" w:line="240" w:lineRule="auto"/>
      <w:rPr>
        <w:rFonts w:ascii="Times New Roman" w:eastAsia="Times New Roman" w:hAnsi="Times New Roman"/>
        <w:sz w:val="24"/>
        <w:szCs w:val="24"/>
      </w:rPr>
    </w:pPr>
    <w:r>
      <w:rPr>
        <w:rFonts w:ascii="Tahoma" w:eastAsia="Times New Roman" w:hAnsi="Tahoma" w:cs="Tahoma"/>
        <w:noProof/>
        <w:sz w:val="24"/>
        <w:szCs w:val="24"/>
        <w:lang w:val="bg-BG" w:eastAsia="zh-CN"/>
      </w:rPr>
      <w:drawing>
        <wp:inline distT="0" distB="0" distL="0" distR="0">
          <wp:extent cx="3966210" cy="53467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6210" cy="534670"/>
                  </a:xfrm>
                  <a:prstGeom prst="rect">
                    <a:avLst/>
                  </a:prstGeom>
                  <a:noFill/>
                  <a:ln>
                    <a:noFill/>
                  </a:ln>
                </pic:spPr>
              </pic:pic>
            </a:graphicData>
          </a:graphic>
        </wp:inline>
      </w:drawing>
    </w:r>
  </w:p>
  <w:p w:rsidR="004409BA" w:rsidRPr="008E7AE7" w:rsidRDefault="004409BA" w:rsidP="008E7AE7">
    <w:pPr>
      <w:pBdr>
        <w:bottom w:val="single" w:sz="4" w:space="1" w:color="auto"/>
      </w:pBdr>
      <w:tabs>
        <w:tab w:val="center" w:pos="4320"/>
        <w:tab w:val="right" w:pos="8640"/>
      </w:tabs>
      <w:spacing w:before="120" w:after="120" w:line="240" w:lineRule="auto"/>
      <w:rPr>
        <w:rFonts w:ascii="Times New Roman" w:eastAsia="Times New Roman" w:hAnsi="Times New Roman"/>
        <w:b/>
        <w:sz w:val="20"/>
        <w:szCs w:val="20"/>
        <w:lang w:val="bg-BG"/>
      </w:rPr>
    </w:pPr>
    <w:r w:rsidRPr="008E7AE7">
      <w:rPr>
        <w:rFonts w:ascii="Times New Roman" w:eastAsia="Times New Roman" w:hAnsi="Times New Roman"/>
        <w:b/>
        <w:sz w:val="20"/>
        <w:szCs w:val="20"/>
        <w:lang w:val="bg-BG"/>
      </w:rPr>
      <w:t>Доклад за ОВОС на Инвестиционно предложение за подмяна на преносен (магистрален) газопровод в участъка „ОС Беглеж- KB Дерманци- KB Батулци- KB Калугерово"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74AB"/>
    <w:multiLevelType w:val="hybridMultilevel"/>
    <w:tmpl w:val="7642540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FD802E6"/>
    <w:multiLevelType w:val="hybridMultilevel"/>
    <w:tmpl w:val="C9C2BA66"/>
    <w:lvl w:ilvl="0" w:tplc="04020001">
      <w:start w:val="1"/>
      <w:numFmt w:val="bullet"/>
      <w:lvlText w:val=""/>
      <w:lvlJc w:val="left"/>
      <w:pPr>
        <w:ind w:left="400" w:hanging="360"/>
      </w:pPr>
      <w:rPr>
        <w:rFonts w:ascii="Symbol" w:hAnsi="Symbol" w:hint="default"/>
      </w:rPr>
    </w:lvl>
    <w:lvl w:ilvl="1" w:tplc="04020003">
      <w:start w:val="1"/>
      <w:numFmt w:val="bullet"/>
      <w:lvlText w:val="o"/>
      <w:lvlJc w:val="left"/>
      <w:pPr>
        <w:ind w:left="1120" w:hanging="360"/>
      </w:pPr>
      <w:rPr>
        <w:rFonts w:ascii="Courier New" w:hAnsi="Courier New" w:cs="Courier New" w:hint="default"/>
      </w:rPr>
    </w:lvl>
    <w:lvl w:ilvl="2" w:tplc="04020005">
      <w:start w:val="1"/>
      <w:numFmt w:val="bullet"/>
      <w:lvlText w:val=""/>
      <w:lvlJc w:val="left"/>
      <w:pPr>
        <w:ind w:left="1840" w:hanging="360"/>
      </w:pPr>
      <w:rPr>
        <w:rFonts w:ascii="Wingdings" w:hAnsi="Wingdings" w:hint="default"/>
      </w:rPr>
    </w:lvl>
    <w:lvl w:ilvl="3" w:tplc="04020001">
      <w:start w:val="1"/>
      <w:numFmt w:val="bullet"/>
      <w:lvlText w:val=""/>
      <w:lvlJc w:val="left"/>
      <w:pPr>
        <w:ind w:left="2560" w:hanging="360"/>
      </w:pPr>
      <w:rPr>
        <w:rFonts w:ascii="Symbol" w:hAnsi="Symbol" w:hint="default"/>
      </w:rPr>
    </w:lvl>
    <w:lvl w:ilvl="4" w:tplc="04020003">
      <w:start w:val="1"/>
      <w:numFmt w:val="bullet"/>
      <w:lvlText w:val="o"/>
      <w:lvlJc w:val="left"/>
      <w:pPr>
        <w:ind w:left="3280" w:hanging="360"/>
      </w:pPr>
      <w:rPr>
        <w:rFonts w:ascii="Courier New" w:hAnsi="Courier New" w:cs="Courier New" w:hint="default"/>
      </w:rPr>
    </w:lvl>
    <w:lvl w:ilvl="5" w:tplc="04020005">
      <w:start w:val="1"/>
      <w:numFmt w:val="bullet"/>
      <w:lvlText w:val=""/>
      <w:lvlJc w:val="left"/>
      <w:pPr>
        <w:ind w:left="4000" w:hanging="360"/>
      </w:pPr>
      <w:rPr>
        <w:rFonts w:ascii="Wingdings" w:hAnsi="Wingdings" w:hint="default"/>
      </w:rPr>
    </w:lvl>
    <w:lvl w:ilvl="6" w:tplc="04020001">
      <w:start w:val="1"/>
      <w:numFmt w:val="bullet"/>
      <w:lvlText w:val=""/>
      <w:lvlJc w:val="left"/>
      <w:pPr>
        <w:ind w:left="4720" w:hanging="360"/>
      </w:pPr>
      <w:rPr>
        <w:rFonts w:ascii="Symbol" w:hAnsi="Symbol" w:hint="default"/>
      </w:rPr>
    </w:lvl>
    <w:lvl w:ilvl="7" w:tplc="04020003">
      <w:start w:val="1"/>
      <w:numFmt w:val="bullet"/>
      <w:lvlText w:val="o"/>
      <w:lvlJc w:val="left"/>
      <w:pPr>
        <w:ind w:left="5440" w:hanging="360"/>
      </w:pPr>
      <w:rPr>
        <w:rFonts w:ascii="Courier New" w:hAnsi="Courier New" w:cs="Courier New" w:hint="default"/>
      </w:rPr>
    </w:lvl>
    <w:lvl w:ilvl="8" w:tplc="04020005">
      <w:start w:val="1"/>
      <w:numFmt w:val="bullet"/>
      <w:lvlText w:val=""/>
      <w:lvlJc w:val="left"/>
      <w:pPr>
        <w:ind w:left="6160" w:hanging="360"/>
      </w:pPr>
      <w:rPr>
        <w:rFonts w:ascii="Wingdings" w:hAnsi="Wingdings" w:hint="default"/>
      </w:rPr>
    </w:lvl>
  </w:abstractNum>
  <w:abstractNum w:abstractNumId="2">
    <w:nsid w:val="38251520"/>
    <w:multiLevelType w:val="hybridMultilevel"/>
    <w:tmpl w:val="3E72F8C0"/>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0402000F">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3">
    <w:nsid w:val="41576E7D"/>
    <w:multiLevelType w:val="multilevel"/>
    <w:tmpl w:val="1AB01708"/>
    <w:lvl w:ilvl="0">
      <w:start w:val="2"/>
      <w:numFmt w:val="decimal"/>
      <w:lvlText w:val="%1."/>
      <w:lvlJc w:val="left"/>
      <w:pPr>
        <w:ind w:left="360" w:hanging="360"/>
      </w:pPr>
      <w:rPr>
        <w:u w:val="single"/>
      </w:rPr>
    </w:lvl>
    <w:lvl w:ilvl="1">
      <w:start w:val="3"/>
      <w:numFmt w:val="decimal"/>
      <w:lvlText w:val="%1.%2."/>
      <w:lvlJc w:val="left"/>
      <w:pPr>
        <w:ind w:left="360" w:hanging="360"/>
      </w:pPr>
      <w:rPr>
        <w:u w:val="single"/>
      </w:rPr>
    </w:lvl>
    <w:lvl w:ilvl="2">
      <w:start w:val="1"/>
      <w:numFmt w:val="decimal"/>
      <w:lvlText w:val="%1.%2.%3."/>
      <w:lvlJc w:val="left"/>
      <w:pPr>
        <w:ind w:left="720" w:hanging="720"/>
      </w:pPr>
      <w:rPr>
        <w:u w:val="single"/>
      </w:rPr>
    </w:lvl>
    <w:lvl w:ilvl="3">
      <w:start w:val="1"/>
      <w:numFmt w:val="decimal"/>
      <w:lvlText w:val="%1.%2.%3.%4."/>
      <w:lvlJc w:val="left"/>
      <w:pPr>
        <w:ind w:left="720" w:hanging="720"/>
      </w:pPr>
      <w:rPr>
        <w:u w:val="single"/>
      </w:rPr>
    </w:lvl>
    <w:lvl w:ilvl="4">
      <w:start w:val="1"/>
      <w:numFmt w:val="decimal"/>
      <w:lvlText w:val="%1.%2.%3.%4.%5."/>
      <w:lvlJc w:val="left"/>
      <w:pPr>
        <w:ind w:left="1080" w:hanging="1080"/>
      </w:pPr>
      <w:rPr>
        <w:u w:val="single"/>
      </w:rPr>
    </w:lvl>
    <w:lvl w:ilvl="5">
      <w:start w:val="1"/>
      <w:numFmt w:val="decimal"/>
      <w:lvlText w:val="%1.%2.%3.%4.%5.%6."/>
      <w:lvlJc w:val="left"/>
      <w:pPr>
        <w:ind w:left="1080" w:hanging="1080"/>
      </w:pPr>
      <w:rPr>
        <w:u w:val="single"/>
      </w:rPr>
    </w:lvl>
    <w:lvl w:ilvl="6">
      <w:start w:val="1"/>
      <w:numFmt w:val="decimal"/>
      <w:lvlText w:val="%1.%2.%3.%4.%5.%6.%7."/>
      <w:lvlJc w:val="left"/>
      <w:pPr>
        <w:ind w:left="1440" w:hanging="1440"/>
      </w:pPr>
      <w:rPr>
        <w:u w:val="single"/>
      </w:rPr>
    </w:lvl>
    <w:lvl w:ilvl="7">
      <w:start w:val="1"/>
      <w:numFmt w:val="decimal"/>
      <w:lvlText w:val="%1.%2.%3.%4.%5.%6.%7.%8."/>
      <w:lvlJc w:val="left"/>
      <w:pPr>
        <w:ind w:left="1440" w:hanging="1440"/>
      </w:pPr>
      <w:rPr>
        <w:u w:val="single"/>
      </w:rPr>
    </w:lvl>
    <w:lvl w:ilvl="8">
      <w:start w:val="1"/>
      <w:numFmt w:val="decimal"/>
      <w:lvlText w:val="%1.%2.%3.%4.%5.%6.%7.%8.%9."/>
      <w:lvlJc w:val="left"/>
      <w:pPr>
        <w:ind w:left="1800" w:hanging="1800"/>
      </w:pPr>
      <w:rPr>
        <w:u w:val="single"/>
      </w:rPr>
    </w:lvl>
  </w:abstractNum>
  <w:abstractNum w:abstractNumId="4">
    <w:nsid w:val="4F716D3B"/>
    <w:multiLevelType w:val="hybridMultilevel"/>
    <w:tmpl w:val="CB8AE942"/>
    <w:lvl w:ilvl="0" w:tplc="8A58DFC2">
      <w:start w:val="5"/>
      <w:numFmt w:val="decimal"/>
      <w:lvlText w:val="%1."/>
      <w:lvlJc w:val="left"/>
      <w:pPr>
        <w:ind w:left="400" w:hanging="360"/>
      </w:pPr>
    </w:lvl>
    <w:lvl w:ilvl="1" w:tplc="04020019">
      <w:start w:val="1"/>
      <w:numFmt w:val="lowerLetter"/>
      <w:lvlText w:val="%2."/>
      <w:lvlJc w:val="left"/>
      <w:pPr>
        <w:ind w:left="1120" w:hanging="360"/>
      </w:pPr>
    </w:lvl>
    <w:lvl w:ilvl="2" w:tplc="0402001B">
      <w:start w:val="1"/>
      <w:numFmt w:val="lowerRoman"/>
      <w:lvlText w:val="%3."/>
      <w:lvlJc w:val="right"/>
      <w:pPr>
        <w:ind w:left="1840" w:hanging="180"/>
      </w:pPr>
    </w:lvl>
    <w:lvl w:ilvl="3" w:tplc="0402000F">
      <w:start w:val="1"/>
      <w:numFmt w:val="decimal"/>
      <w:lvlText w:val="%4."/>
      <w:lvlJc w:val="left"/>
      <w:pPr>
        <w:ind w:left="2560" w:hanging="360"/>
      </w:pPr>
    </w:lvl>
    <w:lvl w:ilvl="4" w:tplc="04020019">
      <w:start w:val="1"/>
      <w:numFmt w:val="lowerLetter"/>
      <w:lvlText w:val="%5."/>
      <w:lvlJc w:val="left"/>
      <w:pPr>
        <w:ind w:left="3280" w:hanging="360"/>
      </w:pPr>
    </w:lvl>
    <w:lvl w:ilvl="5" w:tplc="0402001B">
      <w:start w:val="1"/>
      <w:numFmt w:val="lowerRoman"/>
      <w:lvlText w:val="%6."/>
      <w:lvlJc w:val="right"/>
      <w:pPr>
        <w:ind w:left="4000" w:hanging="180"/>
      </w:pPr>
    </w:lvl>
    <w:lvl w:ilvl="6" w:tplc="0402000F">
      <w:start w:val="1"/>
      <w:numFmt w:val="decimal"/>
      <w:lvlText w:val="%7."/>
      <w:lvlJc w:val="left"/>
      <w:pPr>
        <w:ind w:left="4720" w:hanging="360"/>
      </w:pPr>
    </w:lvl>
    <w:lvl w:ilvl="7" w:tplc="04020019">
      <w:start w:val="1"/>
      <w:numFmt w:val="lowerLetter"/>
      <w:lvlText w:val="%8."/>
      <w:lvlJc w:val="left"/>
      <w:pPr>
        <w:ind w:left="5440" w:hanging="360"/>
      </w:pPr>
    </w:lvl>
    <w:lvl w:ilvl="8" w:tplc="0402001B">
      <w:start w:val="1"/>
      <w:numFmt w:val="lowerRoman"/>
      <w:lvlText w:val="%9."/>
      <w:lvlJc w:val="right"/>
      <w:pPr>
        <w:ind w:left="6160" w:hanging="180"/>
      </w:pPr>
    </w:lvl>
  </w:abstractNum>
  <w:abstractNum w:abstractNumId="5">
    <w:nsid w:val="4FEB402E"/>
    <w:multiLevelType w:val="hybridMultilevel"/>
    <w:tmpl w:val="42D661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D320778"/>
    <w:multiLevelType w:val="hybridMultilevel"/>
    <w:tmpl w:val="512A30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977"/>
    <w:rsid w:val="00015FBB"/>
    <w:rsid w:val="000173AD"/>
    <w:rsid w:val="00022EE7"/>
    <w:rsid w:val="00031CCD"/>
    <w:rsid w:val="00051581"/>
    <w:rsid w:val="0008712D"/>
    <w:rsid w:val="000D2A00"/>
    <w:rsid w:val="000E1350"/>
    <w:rsid w:val="00124A48"/>
    <w:rsid w:val="00126D11"/>
    <w:rsid w:val="00151298"/>
    <w:rsid w:val="001546E8"/>
    <w:rsid w:val="001609D0"/>
    <w:rsid w:val="00160C0B"/>
    <w:rsid w:val="0018672B"/>
    <w:rsid w:val="001A4634"/>
    <w:rsid w:val="001B5D3D"/>
    <w:rsid w:val="001D7995"/>
    <w:rsid w:val="00201686"/>
    <w:rsid w:val="00233F91"/>
    <w:rsid w:val="002567E6"/>
    <w:rsid w:val="00270E70"/>
    <w:rsid w:val="00272B0B"/>
    <w:rsid w:val="002806E2"/>
    <w:rsid w:val="00283001"/>
    <w:rsid w:val="002A7011"/>
    <w:rsid w:val="002A743D"/>
    <w:rsid w:val="002B28C6"/>
    <w:rsid w:val="002D5A62"/>
    <w:rsid w:val="002E11A7"/>
    <w:rsid w:val="002F776C"/>
    <w:rsid w:val="002F7F32"/>
    <w:rsid w:val="00336823"/>
    <w:rsid w:val="00355AEF"/>
    <w:rsid w:val="0036059F"/>
    <w:rsid w:val="00371EE7"/>
    <w:rsid w:val="00377367"/>
    <w:rsid w:val="003849E3"/>
    <w:rsid w:val="00386E12"/>
    <w:rsid w:val="003A50A9"/>
    <w:rsid w:val="003B4E41"/>
    <w:rsid w:val="003C2A42"/>
    <w:rsid w:val="003D3B4B"/>
    <w:rsid w:val="003D6784"/>
    <w:rsid w:val="003E5632"/>
    <w:rsid w:val="003E5EC9"/>
    <w:rsid w:val="003F0B29"/>
    <w:rsid w:val="00405DC5"/>
    <w:rsid w:val="00406391"/>
    <w:rsid w:val="00433488"/>
    <w:rsid w:val="00437F09"/>
    <w:rsid w:val="004409BA"/>
    <w:rsid w:val="00455978"/>
    <w:rsid w:val="00467396"/>
    <w:rsid w:val="004B7148"/>
    <w:rsid w:val="004D1230"/>
    <w:rsid w:val="0052025B"/>
    <w:rsid w:val="0052419A"/>
    <w:rsid w:val="00531C6B"/>
    <w:rsid w:val="0054391E"/>
    <w:rsid w:val="00554BEC"/>
    <w:rsid w:val="005553BB"/>
    <w:rsid w:val="005666D4"/>
    <w:rsid w:val="0056753D"/>
    <w:rsid w:val="005759D1"/>
    <w:rsid w:val="00576651"/>
    <w:rsid w:val="005858C2"/>
    <w:rsid w:val="00590329"/>
    <w:rsid w:val="005962D7"/>
    <w:rsid w:val="005A03FA"/>
    <w:rsid w:val="005B087F"/>
    <w:rsid w:val="005C7B3D"/>
    <w:rsid w:val="00605D01"/>
    <w:rsid w:val="00624C7A"/>
    <w:rsid w:val="00632205"/>
    <w:rsid w:val="00642195"/>
    <w:rsid w:val="00644CFC"/>
    <w:rsid w:val="00647DE4"/>
    <w:rsid w:val="006552DD"/>
    <w:rsid w:val="0065552C"/>
    <w:rsid w:val="00666946"/>
    <w:rsid w:val="0067032F"/>
    <w:rsid w:val="00695B1F"/>
    <w:rsid w:val="006A0442"/>
    <w:rsid w:val="006A1E0F"/>
    <w:rsid w:val="006B4813"/>
    <w:rsid w:val="006B673A"/>
    <w:rsid w:val="006C1031"/>
    <w:rsid w:val="006E2E9C"/>
    <w:rsid w:val="00701440"/>
    <w:rsid w:val="0070693F"/>
    <w:rsid w:val="00710757"/>
    <w:rsid w:val="00715EF3"/>
    <w:rsid w:val="00717494"/>
    <w:rsid w:val="007367A0"/>
    <w:rsid w:val="007451E4"/>
    <w:rsid w:val="007675D3"/>
    <w:rsid w:val="00773B50"/>
    <w:rsid w:val="007951ED"/>
    <w:rsid w:val="0079700B"/>
    <w:rsid w:val="007B38E9"/>
    <w:rsid w:val="007B3942"/>
    <w:rsid w:val="007C3977"/>
    <w:rsid w:val="007D48F7"/>
    <w:rsid w:val="008032A4"/>
    <w:rsid w:val="00832761"/>
    <w:rsid w:val="00837352"/>
    <w:rsid w:val="00847EAF"/>
    <w:rsid w:val="00852C03"/>
    <w:rsid w:val="0087023F"/>
    <w:rsid w:val="008808AD"/>
    <w:rsid w:val="008A65F9"/>
    <w:rsid w:val="008D5544"/>
    <w:rsid w:val="008E15F6"/>
    <w:rsid w:val="008E6956"/>
    <w:rsid w:val="008E7AE7"/>
    <w:rsid w:val="008F36B9"/>
    <w:rsid w:val="009008CD"/>
    <w:rsid w:val="009041EC"/>
    <w:rsid w:val="00932CCD"/>
    <w:rsid w:val="009649B6"/>
    <w:rsid w:val="009A1AB5"/>
    <w:rsid w:val="009A1E5B"/>
    <w:rsid w:val="009D2641"/>
    <w:rsid w:val="009D4380"/>
    <w:rsid w:val="009D5750"/>
    <w:rsid w:val="009F4877"/>
    <w:rsid w:val="00A12B90"/>
    <w:rsid w:val="00A13AD2"/>
    <w:rsid w:val="00A22748"/>
    <w:rsid w:val="00A269E5"/>
    <w:rsid w:val="00A324DA"/>
    <w:rsid w:val="00A35974"/>
    <w:rsid w:val="00A41388"/>
    <w:rsid w:val="00A51310"/>
    <w:rsid w:val="00A60282"/>
    <w:rsid w:val="00A737CB"/>
    <w:rsid w:val="00A73986"/>
    <w:rsid w:val="00A73EF9"/>
    <w:rsid w:val="00AB40FC"/>
    <w:rsid w:val="00AC7E51"/>
    <w:rsid w:val="00AE014C"/>
    <w:rsid w:val="00B03E26"/>
    <w:rsid w:val="00B22D15"/>
    <w:rsid w:val="00B23D97"/>
    <w:rsid w:val="00B255B2"/>
    <w:rsid w:val="00B27B5D"/>
    <w:rsid w:val="00B30966"/>
    <w:rsid w:val="00B378F0"/>
    <w:rsid w:val="00B542FE"/>
    <w:rsid w:val="00B6604C"/>
    <w:rsid w:val="00B74ABA"/>
    <w:rsid w:val="00B92E1C"/>
    <w:rsid w:val="00BA1180"/>
    <w:rsid w:val="00BB2818"/>
    <w:rsid w:val="00BB5A22"/>
    <w:rsid w:val="00BE0300"/>
    <w:rsid w:val="00BF5725"/>
    <w:rsid w:val="00C22315"/>
    <w:rsid w:val="00C23F47"/>
    <w:rsid w:val="00C260E9"/>
    <w:rsid w:val="00C4485B"/>
    <w:rsid w:val="00C51393"/>
    <w:rsid w:val="00C60527"/>
    <w:rsid w:val="00CA49E5"/>
    <w:rsid w:val="00CA6603"/>
    <w:rsid w:val="00CB76D5"/>
    <w:rsid w:val="00CC179B"/>
    <w:rsid w:val="00CE3BB3"/>
    <w:rsid w:val="00D035F6"/>
    <w:rsid w:val="00D0500D"/>
    <w:rsid w:val="00D16BCD"/>
    <w:rsid w:val="00D21C86"/>
    <w:rsid w:val="00D4054F"/>
    <w:rsid w:val="00D50986"/>
    <w:rsid w:val="00D57294"/>
    <w:rsid w:val="00D7066F"/>
    <w:rsid w:val="00DA06B0"/>
    <w:rsid w:val="00DB1307"/>
    <w:rsid w:val="00DC51C4"/>
    <w:rsid w:val="00DF1D0F"/>
    <w:rsid w:val="00E02A79"/>
    <w:rsid w:val="00E2664C"/>
    <w:rsid w:val="00E4375A"/>
    <w:rsid w:val="00E61E63"/>
    <w:rsid w:val="00E663AF"/>
    <w:rsid w:val="00E6758B"/>
    <w:rsid w:val="00E82820"/>
    <w:rsid w:val="00E9652B"/>
    <w:rsid w:val="00EA4174"/>
    <w:rsid w:val="00EA7723"/>
    <w:rsid w:val="00EB352D"/>
    <w:rsid w:val="00EB7ADA"/>
    <w:rsid w:val="00ED1756"/>
    <w:rsid w:val="00ED5566"/>
    <w:rsid w:val="00F11CB8"/>
    <w:rsid w:val="00F312E8"/>
    <w:rsid w:val="00F43799"/>
    <w:rsid w:val="00F55A0A"/>
    <w:rsid w:val="00F657D2"/>
    <w:rsid w:val="00F77C4B"/>
    <w:rsid w:val="00F90C27"/>
    <w:rsid w:val="00FB60F3"/>
    <w:rsid w:val="00FC05C4"/>
    <w:rsid w:val="00FC779A"/>
    <w:rsid w:val="00FE0C89"/>
    <w:rsid w:val="00FE3CA5"/>
    <w:rsid w:val="00FE4A81"/>
    <w:rsid w:val="00FE6B27"/>
    <w:rsid w:val="00FE78F1"/>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A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180"/>
    <w:pPr>
      <w:tabs>
        <w:tab w:val="center" w:pos="4703"/>
        <w:tab w:val="right" w:pos="9406"/>
      </w:tabs>
    </w:pPr>
  </w:style>
  <w:style w:type="character" w:customStyle="1" w:styleId="HeaderChar">
    <w:name w:val="Header Char"/>
    <w:link w:val="Header"/>
    <w:uiPriority w:val="99"/>
    <w:rsid w:val="00BA1180"/>
    <w:rPr>
      <w:sz w:val="22"/>
      <w:szCs w:val="22"/>
    </w:rPr>
  </w:style>
  <w:style w:type="paragraph" w:styleId="Footer">
    <w:name w:val="footer"/>
    <w:basedOn w:val="Normal"/>
    <w:link w:val="FooterChar"/>
    <w:uiPriority w:val="99"/>
    <w:unhideWhenUsed/>
    <w:rsid w:val="00BA1180"/>
    <w:pPr>
      <w:tabs>
        <w:tab w:val="center" w:pos="4703"/>
        <w:tab w:val="right" w:pos="9406"/>
      </w:tabs>
    </w:pPr>
  </w:style>
  <w:style w:type="character" w:customStyle="1" w:styleId="FooterChar">
    <w:name w:val="Footer Char"/>
    <w:link w:val="Footer"/>
    <w:uiPriority w:val="99"/>
    <w:rsid w:val="00BA1180"/>
    <w:rPr>
      <w:sz w:val="22"/>
      <w:szCs w:val="22"/>
    </w:rPr>
  </w:style>
  <w:style w:type="paragraph" w:customStyle="1" w:styleId="BasicParagraph">
    <w:name w:val="[Basic Paragraph]"/>
    <w:basedOn w:val="Normal"/>
    <w:uiPriority w:val="99"/>
    <w:rsid w:val="00BA1180"/>
    <w:pPr>
      <w:autoSpaceDE w:val="0"/>
      <w:autoSpaceDN w:val="0"/>
      <w:adjustRightInd w:val="0"/>
      <w:spacing w:after="0" w:line="288" w:lineRule="auto"/>
      <w:textAlignment w:val="center"/>
    </w:pPr>
    <w:rPr>
      <w:rFonts w:ascii="Times New Roman" w:hAnsi="Times New Roman"/>
      <w:color w:val="000000"/>
      <w:sz w:val="24"/>
      <w:szCs w:val="24"/>
      <w:lang w:val="en-GB"/>
    </w:rPr>
  </w:style>
  <w:style w:type="paragraph" w:styleId="ListParagraph">
    <w:name w:val="List Paragraph"/>
    <w:basedOn w:val="Normal"/>
    <w:uiPriority w:val="34"/>
    <w:qFormat/>
    <w:rsid w:val="007367A0"/>
    <w:pPr>
      <w:ind w:left="708"/>
    </w:pPr>
    <w:rPr>
      <w:lang w:val="bg-BG"/>
    </w:rPr>
  </w:style>
  <w:style w:type="paragraph" w:styleId="BalloonText">
    <w:name w:val="Balloon Text"/>
    <w:basedOn w:val="Normal"/>
    <w:link w:val="BalloonTextChar"/>
    <w:uiPriority w:val="99"/>
    <w:semiHidden/>
    <w:unhideWhenUsed/>
    <w:rsid w:val="00087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12D"/>
    <w:rPr>
      <w:rFonts w:ascii="Tahoma" w:hAnsi="Tahoma" w:cs="Tahoma"/>
      <w:sz w:val="16"/>
      <w:szCs w:val="16"/>
      <w:lang w:val="en-US" w:eastAsia="en-US"/>
    </w:rPr>
  </w:style>
  <w:style w:type="table" w:styleId="TableGrid">
    <w:name w:val="Table Grid"/>
    <w:basedOn w:val="TableNormal"/>
    <w:uiPriority w:val="59"/>
    <w:rsid w:val="00AB4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A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180"/>
    <w:pPr>
      <w:tabs>
        <w:tab w:val="center" w:pos="4703"/>
        <w:tab w:val="right" w:pos="9406"/>
      </w:tabs>
    </w:pPr>
  </w:style>
  <w:style w:type="character" w:customStyle="1" w:styleId="HeaderChar">
    <w:name w:val="Header Char"/>
    <w:link w:val="Header"/>
    <w:uiPriority w:val="99"/>
    <w:rsid w:val="00BA1180"/>
    <w:rPr>
      <w:sz w:val="22"/>
      <w:szCs w:val="22"/>
    </w:rPr>
  </w:style>
  <w:style w:type="paragraph" w:styleId="Footer">
    <w:name w:val="footer"/>
    <w:basedOn w:val="Normal"/>
    <w:link w:val="FooterChar"/>
    <w:uiPriority w:val="99"/>
    <w:unhideWhenUsed/>
    <w:rsid w:val="00BA1180"/>
    <w:pPr>
      <w:tabs>
        <w:tab w:val="center" w:pos="4703"/>
        <w:tab w:val="right" w:pos="9406"/>
      </w:tabs>
    </w:pPr>
  </w:style>
  <w:style w:type="character" w:customStyle="1" w:styleId="FooterChar">
    <w:name w:val="Footer Char"/>
    <w:link w:val="Footer"/>
    <w:uiPriority w:val="99"/>
    <w:rsid w:val="00BA1180"/>
    <w:rPr>
      <w:sz w:val="22"/>
      <w:szCs w:val="22"/>
    </w:rPr>
  </w:style>
  <w:style w:type="paragraph" w:customStyle="1" w:styleId="BasicParagraph">
    <w:name w:val="[Basic Paragraph]"/>
    <w:basedOn w:val="Normal"/>
    <w:uiPriority w:val="99"/>
    <w:rsid w:val="00BA1180"/>
    <w:pPr>
      <w:autoSpaceDE w:val="0"/>
      <w:autoSpaceDN w:val="0"/>
      <w:adjustRightInd w:val="0"/>
      <w:spacing w:after="0" w:line="288" w:lineRule="auto"/>
      <w:textAlignment w:val="center"/>
    </w:pPr>
    <w:rPr>
      <w:rFonts w:ascii="Times New Roman" w:hAnsi="Times New Roman"/>
      <w:color w:val="000000"/>
      <w:sz w:val="24"/>
      <w:szCs w:val="24"/>
      <w:lang w:val="en-GB"/>
    </w:rPr>
  </w:style>
  <w:style w:type="paragraph" w:styleId="ListParagraph">
    <w:name w:val="List Paragraph"/>
    <w:basedOn w:val="Normal"/>
    <w:uiPriority w:val="34"/>
    <w:qFormat/>
    <w:rsid w:val="007367A0"/>
    <w:pPr>
      <w:ind w:left="708"/>
    </w:pPr>
    <w:rPr>
      <w:lang w:val="bg-BG"/>
    </w:rPr>
  </w:style>
  <w:style w:type="paragraph" w:styleId="BalloonText">
    <w:name w:val="Balloon Text"/>
    <w:basedOn w:val="Normal"/>
    <w:link w:val="BalloonTextChar"/>
    <w:uiPriority w:val="99"/>
    <w:semiHidden/>
    <w:unhideWhenUsed/>
    <w:rsid w:val="00087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12D"/>
    <w:rPr>
      <w:rFonts w:ascii="Tahoma" w:hAnsi="Tahoma" w:cs="Tahoma"/>
      <w:sz w:val="16"/>
      <w:szCs w:val="16"/>
      <w:lang w:val="en-US" w:eastAsia="en-US"/>
    </w:rPr>
  </w:style>
  <w:style w:type="table" w:styleId="TableGrid">
    <w:name w:val="Table Grid"/>
    <w:basedOn w:val="TableNormal"/>
    <w:uiPriority w:val="59"/>
    <w:rsid w:val="00AB4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6546">
      <w:bodyDiv w:val="1"/>
      <w:marLeft w:val="0"/>
      <w:marRight w:val="0"/>
      <w:marTop w:val="0"/>
      <w:marBottom w:val="0"/>
      <w:divBdr>
        <w:top w:val="none" w:sz="0" w:space="0" w:color="auto"/>
        <w:left w:val="none" w:sz="0" w:space="0" w:color="auto"/>
        <w:bottom w:val="none" w:sz="0" w:space="0" w:color="auto"/>
        <w:right w:val="none" w:sz="0" w:space="0" w:color="auto"/>
      </w:divBdr>
    </w:div>
    <w:div w:id="157431765">
      <w:bodyDiv w:val="1"/>
      <w:marLeft w:val="0"/>
      <w:marRight w:val="0"/>
      <w:marTop w:val="0"/>
      <w:marBottom w:val="0"/>
      <w:divBdr>
        <w:top w:val="none" w:sz="0" w:space="0" w:color="auto"/>
        <w:left w:val="none" w:sz="0" w:space="0" w:color="auto"/>
        <w:bottom w:val="none" w:sz="0" w:space="0" w:color="auto"/>
        <w:right w:val="none" w:sz="0" w:space="0" w:color="auto"/>
      </w:divBdr>
    </w:div>
    <w:div w:id="561520559">
      <w:bodyDiv w:val="1"/>
      <w:marLeft w:val="0"/>
      <w:marRight w:val="0"/>
      <w:marTop w:val="0"/>
      <w:marBottom w:val="0"/>
      <w:divBdr>
        <w:top w:val="none" w:sz="0" w:space="0" w:color="auto"/>
        <w:left w:val="none" w:sz="0" w:space="0" w:color="auto"/>
        <w:bottom w:val="none" w:sz="0" w:space="0" w:color="auto"/>
        <w:right w:val="none" w:sz="0" w:space="0" w:color="auto"/>
      </w:divBdr>
    </w:div>
    <w:div w:id="659575085">
      <w:bodyDiv w:val="1"/>
      <w:marLeft w:val="0"/>
      <w:marRight w:val="0"/>
      <w:marTop w:val="0"/>
      <w:marBottom w:val="0"/>
      <w:divBdr>
        <w:top w:val="none" w:sz="0" w:space="0" w:color="auto"/>
        <w:left w:val="none" w:sz="0" w:space="0" w:color="auto"/>
        <w:bottom w:val="none" w:sz="0" w:space="0" w:color="auto"/>
        <w:right w:val="none" w:sz="0" w:space="0" w:color="auto"/>
      </w:divBdr>
    </w:div>
    <w:div w:id="1351100191">
      <w:bodyDiv w:val="1"/>
      <w:marLeft w:val="0"/>
      <w:marRight w:val="0"/>
      <w:marTop w:val="0"/>
      <w:marBottom w:val="0"/>
      <w:divBdr>
        <w:top w:val="none" w:sz="0" w:space="0" w:color="auto"/>
        <w:left w:val="none" w:sz="0" w:space="0" w:color="auto"/>
        <w:bottom w:val="none" w:sz="0" w:space="0" w:color="auto"/>
        <w:right w:val="none" w:sz="0" w:space="0" w:color="auto"/>
      </w:divBdr>
    </w:div>
    <w:div w:id="168705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93EEE-0FFE-4FED-8A37-707CB764D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26</Pages>
  <Words>8683</Words>
  <Characters>49498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cp:lastPrinted>2018-03-30T07:12:00Z</cp:lastPrinted>
  <dcterms:created xsi:type="dcterms:W3CDTF">2018-03-30T02:10:00Z</dcterms:created>
  <dcterms:modified xsi:type="dcterms:W3CDTF">2018-07-18T11:55:00Z</dcterms:modified>
</cp:coreProperties>
</file>